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申报主体承诺书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本单位（人）承诺以下事项：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一、本单位（人）完全明白本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资金申报有关规定所有内容。现确认所提交的各项申报资料均真实无误，并且对申报材料的完整性和真实性负责。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二、本单位（人）在申报过程中，如发生误报或漏报，或者以欺诈手段取得资金，将承担相应的全部法律责任。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三、本单位（人）在申报前三年内未发生违反疫情防控规定、未落实安全生产责任制等违法违规行为，未出现安全生产责任事故。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四、本单位（人）不属于列入失信市场主体（人）名单的单位（人）。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五、本单位（人）未获得其他（国家、省、市级）财政资金补贴。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申报主体：        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申报日期：    年   月   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注：（1）申报主体为单位的，需法定代表人或者负责人签字，并加盖单位公章；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38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" w:firstLineChars="15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（2）申报主体为个人的，需签字捺印。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2495"/>
    <w:rsid w:val="516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2022-10-28T02:42:00Z</dcterms:created>
  <dc:creator>余伊美</dc:creator>
  <cp:lastModifiedBy>余伊美</cp:lastModifiedBy>
  <dcterms:modified xsi:type="dcterms:W3CDTF">2022-10-28T02:43:04Z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