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71" w:rsidRDefault="00CE3CBE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武汉市一刻钟便民生活圈“免审即享”</w:t>
      </w:r>
    </w:p>
    <w:p w:rsidR="00253B71" w:rsidRDefault="00CE3CB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专项资金（第二批）拟分配名单</w:t>
      </w:r>
    </w:p>
    <w:tbl>
      <w:tblPr>
        <w:tblW w:w="8349" w:type="dxa"/>
        <w:tblInd w:w="-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772"/>
        <w:gridCol w:w="2910"/>
        <w:gridCol w:w="1869"/>
        <w:gridCol w:w="1189"/>
      </w:tblGrid>
      <w:tr w:rsidR="00253B71">
        <w:trPr>
          <w:trHeight w:val="806"/>
          <w:tblHeader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方正仿宋_GBK"/>
                <w:bCs/>
                <w:sz w:val="22"/>
              </w:rPr>
            </w:pPr>
            <w:r>
              <w:rPr>
                <w:rFonts w:ascii="黑体" w:eastAsia="黑体" w:hAnsi="黑体" w:cs="方正仿宋_GBK" w:hint="eastAsia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方正仿宋_GBK"/>
                <w:bCs/>
                <w:sz w:val="22"/>
              </w:rPr>
            </w:pPr>
            <w:r>
              <w:rPr>
                <w:rFonts w:ascii="黑体" w:eastAsia="黑体" w:hAnsi="黑体" w:cs="方正仿宋_GBK" w:hint="eastAsia"/>
                <w:bCs/>
                <w:kern w:val="0"/>
                <w:sz w:val="22"/>
                <w:lang w:bidi="ar"/>
              </w:rPr>
              <w:t>生活圈名称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方正仿宋_GBK"/>
                <w:bCs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方正仿宋_GBK" w:hint="eastAsia"/>
                <w:bCs/>
                <w:kern w:val="0"/>
                <w:sz w:val="22"/>
                <w:lang w:bidi="ar"/>
              </w:rPr>
              <w:t>所在区、街道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方正仿宋_GBK"/>
                <w:bCs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方正仿宋_GBK" w:hint="eastAsia"/>
                <w:bCs/>
                <w:kern w:val="0"/>
                <w:sz w:val="22"/>
                <w:lang w:bidi="ar"/>
              </w:rPr>
              <w:t>分配资金（万元）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方正仿宋_GBK"/>
                <w:bCs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方正仿宋_GBK" w:hint="eastAsia"/>
                <w:bCs/>
                <w:kern w:val="0"/>
                <w:sz w:val="22"/>
                <w:lang w:bidi="ar"/>
              </w:rPr>
              <w:t>备注</w:t>
            </w:r>
          </w:p>
        </w:tc>
      </w:tr>
      <w:tr w:rsidR="00253B71">
        <w:trPr>
          <w:trHeight w:val="48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汉沙生活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汉阳区永丰街道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环保生活圈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江汉区北湖街道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东湖景园生活圈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东湖风景区城乡街道办事处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5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尚隆苑生活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武昌区积玉桥街道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华侨城生活圈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东湖风景区城乡街道办事处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9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金色港湾生活圈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武汉经开区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阳街道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7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交通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路生活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江汉区花楼水塔街道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8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东湖生活圈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洪山区梨园街道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9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横堤生活圈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江汉区北湖街道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54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姚家岭生活圈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武昌区水果湖街道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8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常青一生活圈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东西湖区常青花园</w:t>
            </w:r>
          </w:p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社管办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64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桥生活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江汉区唐家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64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古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三生活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硚口区古田街道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3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奥园生活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东西湖区将军路街道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玫瑰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湾生活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洪山区狮子山街道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新天地生活圈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江岸区永清街道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长宁生活圈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硚口区长丰街道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梅南山生活圈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江夏经济开发区</w:t>
            </w:r>
          </w:p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管委会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保利时代生活圈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东湖高新区关东街道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河头生活圈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江夏区纸坊街道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集贤里生活圈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硚口区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荣华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  <w:tr w:rsidR="00253B71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当代生活圈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东湖高新区关东街道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CE3CB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3B71" w:rsidRDefault="00253B71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lang w:bidi="ar"/>
              </w:rPr>
            </w:pPr>
          </w:p>
        </w:tc>
      </w:tr>
    </w:tbl>
    <w:p w:rsidR="00253B71" w:rsidRDefault="00253B71">
      <w:pPr>
        <w:rPr>
          <w:rFonts w:ascii="仿宋_GB2312" w:eastAsia="仿宋_GB2312" w:hAnsi="仿宋_GB2312" w:cs="仿宋_GB2312"/>
          <w:sz w:val="32"/>
          <w:szCs w:val="32"/>
        </w:rPr>
      </w:pPr>
    </w:p>
    <w:p w:rsidR="00253B71" w:rsidRDefault="00253B71">
      <w:pPr>
        <w:rPr>
          <w:rFonts w:ascii="仿宋_GB2312" w:eastAsia="仿宋_GB2312" w:hAnsi="仿宋_GB2312" w:cs="仿宋_GB2312"/>
          <w:sz w:val="32"/>
          <w:szCs w:val="32"/>
        </w:rPr>
      </w:pPr>
    </w:p>
    <w:p w:rsidR="00253B71" w:rsidRDefault="00253B7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5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BE" w:rsidRDefault="00CE3CBE" w:rsidP="003C3AB4">
      <w:r>
        <w:separator/>
      </w:r>
    </w:p>
  </w:endnote>
  <w:endnote w:type="continuationSeparator" w:id="0">
    <w:p w:rsidR="00CE3CBE" w:rsidRDefault="00CE3CBE" w:rsidP="003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BE" w:rsidRDefault="00CE3CBE" w:rsidP="003C3AB4">
      <w:r>
        <w:separator/>
      </w:r>
    </w:p>
  </w:footnote>
  <w:footnote w:type="continuationSeparator" w:id="0">
    <w:p w:rsidR="00CE3CBE" w:rsidRDefault="00CE3CBE" w:rsidP="003C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71"/>
    <w:rsid w:val="EE9F52E2"/>
    <w:rsid w:val="F1BE0988"/>
    <w:rsid w:val="F6DE1567"/>
    <w:rsid w:val="00253B71"/>
    <w:rsid w:val="003C3AB4"/>
    <w:rsid w:val="00CE3CBE"/>
    <w:rsid w:val="05A350D4"/>
    <w:rsid w:val="514E6EB5"/>
    <w:rsid w:val="5E79E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AB4"/>
    <w:rPr>
      <w:kern w:val="2"/>
      <w:sz w:val="18"/>
      <w:szCs w:val="18"/>
    </w:rPr>
  </w:style>
  <w:style w:type="paragraph" w:styleId="a4">
    <w:name w:val="footer"/>
    <w:basedOn w:val="a"/>
    <w:link w:val="Char0"/>
    <w:rsid w:val="003C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A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AB4"/>
    <w:rPr>
      <w:kern w:val="2"/>
      <w:sz w:val="18"/>
      <w:szCs w:val="18"/>
    </w:rPr>
  </w:style>
  <w:style w:type="paragraph" w:styleId="a4">
    <w:name w:val="footer"/>
    <w:basedOn w:val="a"/>
    <w:link w:val="Char0"/>
    <w:rsid w:val="003C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A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姚煜文</cp:lastModifiedBy>
  <cp:revision>2</cp:revision>
  <cp:lastPrinted>2024-03-26T03:24:00Z</cp:lastPrinted>
  <dcterms:created xsi:type="dcterms:W3CDTF">2024-04-08T04:17:00Z</dcterms:created>
  <dcterms:modified xsi:type="dcterms:W3CDTF">2024-04-08T04:17:00Z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