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1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eastAsia="zh-CN"/>
        </w:rPr>
        <w:t>附件</w:t>
      </w:r>
      <w:r>
        <w:rPr>
          <w:rStyle w:val="8"/>
          <w:rFonts w:hint="eastAsia"/>
          <w:lang w:val="en-US" w:eastAsia="zh-CN"/>
        </w:rPr>
        <w:t>3</w:t>
      </w:r>
    </w:p>
    <w:p w14:paraId="63129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武汉市会展业发展专项资金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申报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表</w:t>
      </w:r>
    </w:p>
    <w:bookmarkEnd w:id="0"/>
    <w:tbl>
      <w:tblPr>
        <w:tblStyle w:val="6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94"/>
        <w:gridCol w:w="1320"/>
        <w:gridCol w:w="1692"/>
        <w:gridCol w:w="156"/>
        <w:gridCol w:w="816"/>
        <w:gridCol w:w="1839"/>
      </w:tblGrid>
      <w:tr w14:paraId="0750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6AA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举办时间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举办地点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14:paraId="7430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80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7FC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76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A72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E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9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986A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申报类别及</w:t>
            </w:r>
          </w:p>
          <w:p w14:paraId="7628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项目情况</w:t>
            </w:r>
          </w:p>
          <w:p w14:paraId="15C5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□展览举办奖励：</w:t>
            </w:r>
          </w:p>
          <w:p w14:paraId="093A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展览类别：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展览面积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特装率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7286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项目加入国际组织：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12AA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□会议举办奖励：</w:t>
            </w:r>
          </w:p>
          <w:p w14:paraId="0CFF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会议类别：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参会人数：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（其中境内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境外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）；</w:t>
            </w:r>
          </w:p>
          <w:p w14:paraId="227C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住宿间夜数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（其中境内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境外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27C7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项目加入国际组织：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1DA4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AA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□其他奖励：</w:t>
            </w:r>
          </w:p>
          <w:p w14:paraId="21D6A0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产业类别：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（符合“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”产业项目填写）</w:t>
            </w:r>
          </w:p>
          <w:p w14:paraId="3C55D9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市人民政府申办：□是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□否。</w:t>
            </w:r>
          </w:p>
        </w:tc>
      </w:tr>
      <w:tr w14:paraId="317E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7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总计：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76B0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展览举办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会议举办：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6A3D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其他奖励：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1279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单位</w:t>
            </w:r>
          </w:p>
          <w:p w14:paraId="5E3C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E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账户名称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AD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开户行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6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9D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70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58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2DC9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979" w:type="dxa"/>
            <w:gridSpan w:val="7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0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1EE83A62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jc w:val="righ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122D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0" w:leftChars="0" w:right="-435" w:rightChars="-136" w:hanging="1050" w:hangingChars="500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  <w:t>项目名称、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  <w:t>时间、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  <w:t>地点、申请类别及项目情况按照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eastAsia="zh-CN"/>
        </w:rPr>
        <w:t>《展览</w:t>
      </w:r>
      <w:r>
        <w:rPr>
          <w:rFonts w:hint="eastAsia" w:ascii="Times New Roman" w:hAnsi="Times New Roman" w:cs="Times New Roman"/>
          <w:spacing w:val="-4"/>
          <w:sz w:val="21"/>
          <w:szCs w:val="21"/>
          <w:lang w:val="en-US" w:eastAsia="zh-CN"/>
        </w:rPr>
        <w:t xml:space="preserve"> /会议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eastAsia="zh-CN"/>
        </w:rPr>
        <w:t>项目评估审核表》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  <w:t>填写。</w:t>
      </w:r>
    </w:p>
    <w:p w14:paraId="544DD99A"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单位：展览面积（平方米）、特装率（%）、金额（万元）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2135"/>
    <w:rsid w:val="2C8A1A97"/>
    <w:rsid w:val="33C33478"/>
    <w:rsid w:val="468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outlineLvl w:val="1"/>
    </w:pPr>
    <w:rPr>
      <w:rFonts w:eastAsia="黑体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customStyle="1" w:styleId="8">
    <w:name w:val="标题 2 Char"/>
    <w:link w:val="4"/>
    <w:qFormat/>
    <w:uiPriority w:val="0"/>
    <w:rPr>
      <w:rFonts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2025-03-24T10:56:00Z</dcterms:created>
  <dc:creator>Administrator</dc:creator>
  <cp:lastModifiedBy>Administrator</cp:lastModifiedBy>
  <dcterms:modified xsi:type="dcterms:W3CDTF">2025-03-24T10:57:58Z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3928CF49E67042C58734F8863CA5813B_13</vt:lpwstr>
  </property>
  <property fmtid="{D5CDD505-2E9C-101B-9397-08002B2CF9AE}" pid="4" name="KSOTemplateDocerSaveRecord">
    <vt:lpwstr>eyJoZGlkIjoiZTk4MDljZTVlZDY4YTkyMmEyMThhN2Y1ZGQyNGEyMGQifQ==</vt:lpwstr>
  </property>
</Properties>
</file>