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58CAA">
      <w:pPr>
        <w:adjustRightInd w:val="0"/>
        <w:snapToGrid w:val="0"/>
        <w:spacing w:line="800" w:lineRule="exact"/>
        <w:ind w:firstLine="720"/>
        <w:rPr>
          <w:rFonts w:eastAsia="宋体" w:cs="Times New Roman"/>
          <w:kern w:val="0"/>
          <w:sz w:val="36"/>
          <w:szCs w:val="36"/>
        </w:rPr>
      </w:pPr>
      <w:bookmarkStart w:id="0" w:name="_Hlk124243634"/>
    </w:p>
    <w:p w14:paraId="5A08FE69">
      <w:pPr>
        <w:spacing w:line="360" w:lineRule="auto"/>
        <w:ind w:firstLine="420"/>
        <w:rPr>
          <w:rFonts w:ascii="Calibri" w:hAnsi="Calibri" w:eastAsia="宋体" w:cs="Calibri"/>
          <w:sz w:val="21"/>
          <w:szCs w:val="21"/>
        </w:rPr>
      </w:pPr>
      <w:r>
        <w:rPr>
          <w:rFonts w:hint="eastAsia" w:ascii="Calibri" w:hAnsi="Calibri" w:eastAsia="宋体" w:cs="Calibri"/>
          <w:sz w:val="21"/>
          <w:szCs w:val="21"/>
        </w:rPr>
        <w:t xml:space="preserve"> </w:t>
      </w:r>
    </w:p>
    <w:p w14:paraId="081318C1">
      <w:pPr>
        <w:adjustRightInd w:val="0"/>
        <w:snapToGrid w:val="0"/>
        <w:spacing w:line="800" w:lineRule="exact"/>
        <w:ind w:firstLine="0" w:firstLineChars="0"/>
        <w:jc w:val="right"/>
        <w:rPr>
          <w:rFonts w:eastAsia="宋体" w:cs="Times New Roman"/>
          <w:sz w:val="36"/>
          <w:szCs w:val="36"/>
        </w:rPr>
      </w:pPr>
      <w:r>
        <w:rPr>
          <w:rFonts w:eastAsia="宋体" w:cs="Times New Roman"/>
          <w:sz w:val="36"/>
          <w:szCs w:val="36"/>
        </w:rPr>
        <w:t xml:space="preserve"> </w:t>
      </w:r>
    </w:p>
    <w:p w14:paraId="016B215A">
      <w:pPr>
        <w:adjustRightInd w:val="0"/>
        <w:snapToGrid w:val="0"/>
        <w:spacing w:after="240" w:line="800" w:lineRule="exact"/>
        <w:ind w:firstLine="0" w:firstLineChars="0"/>
        <w:jc w:val="center"/>
        <w:outlineLvl w:val="0"/>
        <w:rPr>
          <w:rFonts w:ascii="方正小标宋简体" w:hAnsi="方正小标宋简体" w:eastAsia="方正小标宋简体" w:cs="Times New Roman"/>
          <w:kern w:val="0"/>
          <w:sz w:val="52"/>
          <w:szCs w:val="52"/>
        </w:rPr>
      </w:pPr>
      <w:bookmarkStart w:id="1" w:name="_Toc134779350"/>
      <w:bookmarkStart w:id="2" w:name="_Toc126081568"/>
      <w:bookmarkStart w:id="3" w:name="_Toc124270503"/>
      <w:bookmarkStart w:id="4" w:name="_Toc125053337"/>
      <w:bookmarkStart w:id="5" w:name="_Toc126598484"/>
      <w:bookmarkStart w:id="6" w:name="_Toc126095529"/>
      <w:bookmarkStart w:id="7" w:name="_Toc134468459"/>
      <w:bookmarkStart w:id="8" w:name="_Toc126661336"/>
      <w:bookmarkStart w:id="9" w:name="_Toc134781074"/>
      <w:bookmarkStart w:id="10" w:name="_Toc7220"/>
      <w:bookmarkStart w:id="11" w:name="_Toc28991"/>
      <w:bookmarkStart w:id="12" w:name="_Toc127715010"/>
      <w:bookmarkStart w:id="13" w:name="_Toc135674462"/>
      <w:bookmarkStart w:id="14" w:name="_Toc16978"/>
      <w:bookmarkStart w:id="15" w:name="_Toc126841069"/>
      <w:bookmarkStart w:id="16" w:name="_Toc123635734"/>
      <w:bookmarkStart w:id="17" w:name="_Toc126220362"/>
      <w:bookmarkStart w:id="18" w:name="_Toc124870083"/>
      <w:bookmarkStart w:id="19" w:name="_Toc133949884"/>
      <w:bookmarkStart w:id="20" w:name="_Toc127729436"/>
      <w:bookmarkStart w:id="21" w:name="_Toc125048436"/>
      <w:bookmarkStart w:id="22" w:name="_Toc8678"/>
      <w:bookmarkStart w:id="23" w:name="_Toc128502333"/>
      <w:r>
        <w:rPr>
          <w:rFonts w:hint="eastAsia" w:ascii="方正小标宋简体" w:hAnsi="方正小标宋简体" w:eastAsia="方正小标宋简体" w:cs="Times New Roman"/>
          <w:kern w:val="0"/>
          <w:sz w:val="52"/>
          <w:szCs w:val="52"/>
        </w:rPr>
        <w:t>武汉都市圈对外开放专项规划</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DBD89FD">
      <w:pPr>
        <w:adjustRightInd w:val="0"/>
        <w:snapToGrid w:val="0"/>
        <w:spacing w:after="240" w:line="800" w:lineRule="exact"/>
        <w:ind w:firstLine="0" w:firstLineChars="0"/>
        <w:jc w:val="center"/>
        <w:outlineLvl w:val="0"/>
        <w:rPr>
          <w:rFonts w:ascii="楷体" w:hAnsi="楷体" w:eastAsia="楷体" w:cs="楷体"/>
          <w:b/>
          <w:bCs/>
          <w:kern w:val="0"/>
          <w:sz w:val="44"/>
          <w:szCs w:val="44"/>
        </w:rPr>
      </w:pPr>
      <w:bookmarkStart w:id="24" w:name="_Toc134779351"/>
      <w:bookmarkStart w:id="25" w:name="_Toc17453"/>
      <w:bookmarkStart w:id="26" w:name="_Toc10861"/>
      <w:bookmarkStart w:id="27" w:name="_Toc134468460"/>
      <w:bookmarkStart w:id="28" w:name="_Toc6526"/>
      <w:bookmarkStart w:id="29" w:name="_Toc134781075"/>
      <w:bookmarkStart w:id="30" w:name="_Toc8961"/>
      <w:bookmarkStart w:id="31" w:name="_Toc135674463"/>
      <w:bookmarkStart w:id="32" w:name="_Toc133949885"/>
      <w:r>
        <w:rPr>
          <w:rFonts w:hint="eastAsia" w:ascii="楷体" w:hAnsi="楷体" w:eastAsia="楷体" w:cs="楷体"/>
          <w:b/>
          <w:bCs/>
          <w:kern w:val="0"/>
          <w:sz w:val="44"/>
          <w:szCs w:val="44"/>
        </w:rPr>
        <w:t>（征求意见稿）</w:t>
      </w:r>
      <w:bookmarkEnd w:id="24"/>
      <w:bookmarkEnd w:id="25"/>
      <w:bookmarkEnd w:id="26"/>
      <w:bookmarkEnd w:id="27"/>
      <w:bookmarkEnd w:id="28"/>
      <w:bookmarkEnd w:id="29"/>
      <w:bookmarkEnd w:id="30"/>
      <w:bookmarkEnd w:id="31"/>
      <w:bookmarkEnd w:id="32"/>
    </w:p>
    <w:p w14:paraId="6D701731">
      <w:pPr>
        <w:adjustRightInd w:val="0"/>
        <w:snapToGrid w:val="0"/>
        <w:spacing w:line="800" w:lineRule="exact"/>
        <w:ind w:firstLine="0" w:firstLineChars="0"/>
        <w:jc w:val="center"/>
        <w:rPr>
          <w:rFonts w:eastAsia="楷体_GB2312" w:cs="Times New Roman"/>
          <w:sz w:val="36"/>
          <w:szCs w:val="36"/>
        </w:rPr>
      </w:pPr>
    </w:p>
    <w:p w14:paraId="47B52188">
      <w:pPr>
        <w:spacing w:line="360" w:lineRule="auto"/>
        <w:ind w:firstLine="0" w:firstLineChars="0"/>
        <w:jc w:val="center"/>
        <w:rPr>
          <w:rFonts w:eastAsia="宋体" w:cs="Times New Roman"/>
          <w:sz w:val="36"/>
          <w:szCs w:val="36"/>
        </w:rPr>
      </w:pPr>
      <w:r>
        <w:rPr>
          <w:rFonts w:eastAsia="宋体" w:cs="Times New Roman"/>
          <w:sz w:val="36"/>
          <w:szCs w:val="36"/>
        </w:rPr>
        <w:t xml:space="preserve"> </w:t>
      </w:r>
    </w:p>
    <w:p w14:paraId="3CF48969">
      <w:pPr>
        <w:spacing w:line="360" w:lineRule="auto"/>
        <w:ind w:firstLine="0" w:firstLineChars="0"/>
        <w:jc w:val="left"/>
        <w:rPr>
          <w:rFonts w:eastAsia="宋体" w:cs="Times New Roman"/>
          <w:sz w:val="36"/>
          <w:szCs w:val="36"/>
        </w:rPr>
      </w:pPr>
      <w:r>
        <w:rPr>
          <w:rFonts w:eastAsia="宋体" w:cs="Times New Roman"/>
          <w:sz w:val="36"/>
          <w:szCs w:val="36"/>
        </w:rPr>
        <w:tab/>
      </w:r>
    </w:p>
    <w:p w14:paraId="750001B5">
      <w:pPr>
        <w:spacing w:line="360" w:lineRule="auto"/>
        <w:ind w:firstLine="0" w:firstLineChars="0"/>
        <w:jc w:val="center"/>
        <w:rPr>
          <w:rFonts w:eastAsia="宋体" w:cs="Times New Roman"/>
          <w:sz w:val="36"/>
          <w:szCs w:val="36"/>
        </w:rPr>
      </w:pPr>
      <w:r>
        <w:rPr>
          <w:rFonts w:eastAsia="宋体" w:cs="Times New Roman"/>
          <w:sz w:val="36"/>
          <w:szCs w:val="36"/>
        </w:rPr>
        <w:t xml:space="preserve"> </w:t>
      </w:r>
    </w:p>
    <w:p w14:paraId="6342A5E7">
      <w:pPr>
        <w:spacing w:line="360" w:lineRule="auto"/>
        <w:ind w:firstLine="0" w:firstLineChars="0"/>
        <w:jc w:val="left"/>
        <w:rPr>
          <w:rFonts w:eastAsia="宋体" w:cs="Times New Roman"/>
          <w:sz w:val="36"/>
          <w:szCs w:val="36"/>
        </w:rPr>
      </w:pPr>
      <w:r>
        <w:rPr>
          <w:rFonts w:eastAsia="宋体" w:cs="Times New Roman"/>
          <w:sz w:val="36"/>
          <w:szCs w:val="36"/>
        </w:rPr>
        <w:tab/>
      </w:r>
    </w:p>
    <w:p w14:paraId="1833EBCF">
      <w:pPr>
        <w:tabs>
          <w:tab w:val="center" w:pos="4153"/>
        </w:tabs>
        <w:spacing w:line="360" w:lineRule="auto"/>
        <w:ind w:firstLine="0" w:firstLineChars="0"/>
        <w:jc w:val="left"/>
        <w:rPr>
          <w:rFonts w:eastAsia="宋体" w:cs="Times New Roman"/>
          <w:sz w:val="36"/>
          <w:szCs w:val="36"/>
        </w:rPr>
      </w:pPr>
      <w:r>
        <w:rPr>
          <w:rFonts w:eastAsia="宋体" w:cs="Times New Roman"/>
          <w:sz w:val="36"/>
          <w:szCs w:val="36"/>
        </w:rPr>
        <w:tab/>
      </w:r>
      <w:r>
        <w:rPr>
          <w:rFonts w:eastAsia="宋体" w:cs="Times New Roman"/>
          <w:sz w:val="36"/>
          <w:szCs w:val="36"/>
        </w:rPr>
        <w:t xml:space="preserve"> </w:t>
      </w:r>
    </w:p>
    <w:p w14:paraId="4CA01249">
      <w:pPr>
        <w:spacing w:line="360" w:lineRule="auto"/>
        <w:ind w:firstLine="0" w:firstLineChars="0"/>
        <w:jc w:val="center"/>
        <w:rPr>
          <w:rFonts w:eastAsia="宋体" w:cs="Times New Roman"/>
          <w:sz w:val="36"/>
          <w:szCs w:val="36"/>
        </w:rPr>
      </w:pPr>
      <w:r>
        <w:rPr>
          <w:rFonts w:eastAsia="宋体" w:cs="Times New Roman"/>
          <w:sz w:val="36"/>
          <w:szCs w:val="36"/>
        </w:rPr>
        <w:t xml:space="preserve"> </w:t>
      </w:r>
    </w:p>
    <w:p w14:paraId="7433757F">
      <w:pPr>
        <w:spacing w:line="360" w:lineRule="auto"/>
        <w:ind w:firstLine="0" w:firstLineChars="0"/>
        <w:jc w:val="center"/>
        <w:rPr>
          <w:rFonts w:eastAsia="宋体" w:cs="Times New Roman"/>
          <w:sz w:val="36"/>
          <w:szCs w:val="36"/>
        </w:rPr>
      </w:pPr>
      <w:r>
        <w:rPr>
          <w:rFonts w:eastAsia="宋体" w:cs="Times New Roman"/>
          <w:sz w:val="36"/>
          <w:szCs w:val="36"/>
        </w:rPr>
        <w:t xml:space="preserve"> </w:t>
      </w:r>
    </w:p>
    <w:p w14:paraId="3420A139">
      <w:pPr>
        <w:spacing w:line="240" w:lineRule="auto"/>
        <w:ind w:firstLine="560"/>
        <w:rPr>
          <w:rFonts w:eastAsia="宋体" w:cs="Times New Roman"/>
          <w:kern w:val="0"/>
          <w:sz w:val="28"/>
        </w:rPr>
      </w:pPr>
      <w:r>
        <w:rPr>
          <w:rFonts w:eastAsia="宋体" w:cs="Times New Roman"/>
          <w:kern w:val="0"/>
          <w:sz w:val="28"/>
        </w:rPr>
        <w:t xml:space="preserve"> </w:t>
      </w:r>
    </w:p>
    <w:p w14:paraId="40730866">
      <w:pPr>
        <w:spacing w:line="360" w:lineRule="auto"/>
        <w:ind w:firstLine="0" w:firstLineChars="0"/>
        <w:jc w:val="center"/>
        <w:rPr>
          <w:rFonts w:eastAsia="宋体" w:cs="Times New Roman"/>
          <w:sz w:val="36"/>
          <w:szCs w:val="36"/>
        </w:rPr>
      </w:pPr>
      <w:r>
        <w:rPr>
          <w:rFonts w:eastAsia="宋体" w:cs="Times New Roman"/>
          <w:sz w:val="36"/>
          <w:szCs w:val="36"/>
        </w:rPr>
        <w:t xml:space="preserve">  </w:t>
      </w:r>
    </w:p>
    <w:p w14:paraId="6D6EDE02">
      <w:pPr>
        <w:spacing w:line="360" w:lineRule="auto"/>
        <w:ind w:firstLine="0" w:firstLineChars="0"/>
        <w:jc w:val="center"/>
        <w:rPr>
          <w:rFonts w:eastAsia="宋体" w:cs="Times New Roman"/>
          <w:sz w:val="36"/>
          <w:szCs w:val="36"/>
        </w:rPr>
      </w:pPr>
      <w:r>
        <w:rPr>
          <w:rFonts w:eastAsia="宋体" w:cs="Times New Roman"/>
          <w:sz w:val="36"/>
          <w:szCs w:val="36"/>
        </w:rPr>
        <w:t xml:space="preserve">  </w:t>
      </w:r>
    </w:p>
    <w:p w14:paraId="363BD665">
      <w:pPr>
        <w:spacing w:line="600" w:lineRule="exact"/>
        <w:ind w:firstLine="0" w:firstLineChars="0"/>
        <w:jc w:val="center"/>
        <w:rPr>
          <w:rFonts w:eastAsia="宋体" w:cs="Times New Roman"/>
          <w:sz w:val="21"/>
          <w:szCs w:val="21"/>
        </w:rPr>
      </w:pPr>
      <w:r>
        <w:rPr>
          <w:rFonts w:hint="eastAsia" w:ascii="楷体_GB2312" w:eastAsia="楷体_GB2312" w:cs="Times New Roman"/>
          <w:sz w:val="36"/>
          <w:szCs w:val="36"/>
        </w:rPr>
        <w:t>武汉市商务局</w:t>
      </w:r>
    </w:p>
    <w:p w14:paraId="58771B5C">
      <w:pPr>
        <w:spacing w:line="600" w:lineRule="exact"/>
        <w:ind w:firstLine="0" w:firstLineChars="0"/>
        <w:jc w:val="center"/>
        <w:rPr>
          <w:rFonts w:eastAsia="楷体_GB2312" w:cs="Times New Roman"/>
          <w:sz w:val="36"/>
          <w:szCs w:val="36"/>
        </w:rPr>
      </w:pPr>
      <w:r>
        <w:rPr>
          <w:rFonts w:eastAsia="楷体_GB2312" w:cs="Times New Roman"/>
          <w:sz w:val="36"/>
          <w:szCs w:val="36"/>
        </w:rPr>
        <w:t>2023</w:t>
      </w:r>
      <w:r>
        <w:rPr>
          <w:rFonts w:ascii="楷体_GB2312" w:eastAsia="楷体_GB2312" w:cs="Times New Roman"/>
          <w:sz w:val="36"/>
          <w:szCs w:val="36"/>
        </w:rPr>
        <w:t>年</w:t>
      </w:r>
      <w:r>
        <w:rPr>
          <w:rFonts w:eastAsia="楷体_GB2312" w:cs="Times New Roman"/>
          <w:sz w:val="36"/>
          <w:szCs w:val="36"/>
        </w:rPr>
        <w:t>5</w:t>
      </w:r>
      <w:r>
        <w:rPr>
          <w:rFonts w:ascii="楷体_GB2312" w:eastAsia="楷体_GB2312" w:cs="Times New Roman"/>
          <w:sz w:val="36"/>
          <w:szCs w:val="36"/>
        </w:rPr>
        <w:t>月</w:t>
      </w:r>
    </w:p>
    <w:p w14:paraId="37DDEFB4">
      <w:pPr>
        <w:pStyle w:val="12"/>
        <w:tabs>
          <w:tab w:val="right" w:leader="dot" w:pos="8306"/>
        </w:tabs>
        <w:ind w:left="640"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cols w:space="720" w:num="1"/>
          <w:docGrid w:linePitch="435" w:charSpace="0"/>
        </w:sectPr>
      </w:pPr>
    </w:p>
    <w:p w14:paraId="08856B89">
      <w:pPr>
        <w:pStyle w:val="10"/>
        <w:rPr>
          <w:b/>
          <w:bCs/>
          <w:sz w:val="36"/>
          <w:szCs w:val="36"/>
        </w:rPr>
      </w:pPr>
      <w:bookmarkStart w:id="33" w:name="_Toc123635735"/>
      <w:r>
        <w:rPr>
          <w:rFonts w:hint="eastAsia"/>
          <w:b/>
          <w:bCs/>
          <w:sz w:val="36"/>
          <w:szCs w:val="36"/>
        </w:rPr>
        <w:t>目 录</w:t>
      </w:r>
    </w:p>
    <w:p w14:paraId="4C900BD8">
      <w:pPr>
        <w:pStyle w:val="10"/>
        <w:tabs>
          <w:tab w:val="right" w:leader="dot" w:pos="8306"/>
          <w:tab w:val="clear" w:pos="8296"/>
        </w:tabs>
      </w:pPr>
      <w:r>
        <w:rPr>
          <w:rFonts w:ascii="Times New Roman" w:hAnsi="Times New Roman" w:eastAsia="仿宋"/>
        </w:rPr>
        <w:fldChar w:fldCharType="begin"/>
      </w:r>
      <w:r>
        <w:rPr>
          <w:rFonts w:ascii="Times New Roman" w:hAnsi="Times New Roman" w:eastAsia="仿宋"/>
        </w:rPr>
        <w:instrText xml:space="preserve">TOC \o "1-3" \h \u </w:instrText>
      </w:r>
      <w:r>
        <w:rPr>
          <w:rFonts w:ascii="Times New Roman" w:hAnsi="Times New Roman" w:eastAsia="仿宋"/>
        </w:rPr>
        <w:fldChar w:fldCharType="separate"/>
      </w:r>
      <w:r>
        <w:fldChar w:fldCharType="begin"/>
      </w:r>
      <w:r>
        <w:instrText xml:space="preserve"> HYPERLINK \l "_Toc9587" </w:instrText>
      </w:r>
      <w:r>
        <w:fldChar w:fldCharType="separate"/>
      </w:r>
      <w:r>
        <w:rPr>
          <w:rFonts w:hint="eastAsia"/>
        </w:rPr>
        <w:t>第一章 总体要求</w:t>
      </w:r>
      <w:r>
        <w:tab/>
      </w:r>
      <w:r>
        <w:fldChar w:fldCharType="begin"/>
      </w:r>
      <w:r>
        <w:instrText xml:space="preserve"> PAGEREF _Toc9587 \h </w:instrText>
      </w:r>
      <w:r>
        <w:fldChar w:fldCharType="separate"/>
      </w:r>
      <w:r>
        <w:t>4</w:t>
      </w:r>
      <w:r>
        <w:fldChar w:fldCharType="end"/>
      </w:r>
      <w:r>
        <w:fldChar w:fldCharType="end"/>
      </w:r>
    </w:p>
    <w:p w14:paraId="6FD1114A">
      <w:pPr>
        <w:pStyle w:val="12"/>
        <w:tabs>
          <w:tab w:val="right" w:leader="dot" w:pos="8306"/>
        </w:tabs>
        <w:ind w:left="0" w:leftChars="0" w:firstLine="640"/>
      </w:pPr>
      <w:r>
        <w:fldChar w:fldCharType="begin"/>
      </w:r>
      <w:r>
        <w:instrText xml:space="preserve"> HYPERLINK \l "_Toc4421" </w:instrText>
      </w:r>
      <w:r>
        <w:fldChar w:fldCharType="separate"/>
      </w:r>
      <w:r>
        <w:rPr>
          <w:rFonts w:hint="eastAsia"/>
        </w:rPr>
        <w:t>第一节 规划背景</w:t>
      </w:r>
      <w:r>
        <w:tab/>
      </w:r>
      <w:r>
        <w:fldChar w:fldCharType="begin"/>
      </w:r>
      <w:r>
        <w:instrText xml:space="preserve"> PAGEREF _Toc4421 \h </w:instrText>
      </w:r>
      <w:r>
        <w:fldChar w:fldCharType="separate"/>
      </w:r>
      <w:r>
        <w:t>4</w:t>
      </w:r>
      <w:r>
        <w:fldChar w:fldCharType="end"/>
      </w:r>
      <w:r>
        <w:fldChar w:fldCharType="end"/>
      </w:r>
    </w:p>
    <w:p w14:paraId="162CC827">
      <w:pPr>
        <w:pStyle w:val="12"/>
        <w:tabs>
          <w:tab w:val="right" w:leader="dot" w:pos="8306"/>
        </w:tabs>
        <w:ind w:left="0" w:leftChars="0" w:firstLine="640"/>
      </w:pPr>
      <w:r>
        <w:fldChar w:fldCharType="begin"/>
      </w:r>
      <w:r>
        <w:instrText xml:space="preserve"> HYPERLINK \l "_Toc10002" </w:instrText>
      </w:r>
      <w:r>
        <w:fldChar w:fldCharType="separate"/>
      </w:r>
      <w:r>
        <w:rPr>
          <w:rFonts w:hint="eastAsia"/>
        </w:rPr>
        <w:t>第二节 指导思想</w:t>
      </w:r>
      <w:r>
        <w:tab/>
      </w:r>
      <w:r>
        <w:fldChar w:fldCharType="begin"/>
      </w:r>
      <w:r>
        <w:instrText xml:space="preserve"> PAGEREF _Toc10002 \h </w:instrText>
      </w:r>
      <w:r>
        <w:fldChar w:fldCharType="separate"/>
      </w:r>
      <w:r>
        <w:t>6</w:t>
      </w:r>
      <w:r>
        <w:fldChar w:fldCharType="end"/>
      </w:r>
      <w:r>
        <w:fldChar w:fldCharType="end"/>
      </w:r>
    </w:p>
    <w:p w14:paraId="76675C06">
      <w:pPr>
        <w:pStyle w:val="12"/>
        <w:tabs>
          <w:tab w:val="right" w:leader="dot" w:pos="8306"/>
        </w:tabs>
        <w:ind w:left="0" w:leftChars="0" w:firstLine="640"/>
      </w:pPr>
      <w:r>
        <w:fldChar w:fldCharType="begin"/>
      </w:r>
      <w:r>
        <w:instrText xml:space="preserve"> HYPERLINK \l "_Toc336" </w:instrText>
      </w:r>
      <w:r>
        <w:fldChar w:fldCharType="separate"/>
      </w:r>
      <w:r>
        <w:rPr>
          <w:rFonts w:hint="eastAsia"/>
        </w:rPr>
        <w:t>第三节 基本原则</w:t>
      </w:r>
      <w:r>
        <w:tab/>
      </w:r>
      <w:r>
        <w:fldChar w:fldCharType="begin"/>
      </w:r>
      <w:r>
        <w:instrText xml:space="preserve"> PAGEREF _Toc336 \h </w:instrText>
      </w:r>
      <w:r>
        <w:fldChar w:fldCharType="separate"/>
      </w:r>
      <w:r>
        <w:t>7</w:t>
      </w:r>
      <w:r>
        <w:fldChar w:fldCharType="end"/>
      </w:r>
      <w:r>
        <w:fldChar w:fldCharType="end"/>
      </w:r>
    </w:p>
    <w:p w14:paraId="008FE273">
      <w:pPr>
        <w:pStyle w:val="12"/>
        <w:tabs>
          <w:tab w:val="right" w:leader="dot" w:pos="8306"/>
        </w:tabs>
        <w:ind w:left="0" w:leftChars="0" w:firstLine="640"/>
      </w:pPr>
      <w:r>
        <w:fldChar w:fldCharType="begin"/>
      </w:r>
      <w:r>
        <w:instrText xml:space="preserve"> HYPERLINK \l "_Toc26962" </w:instrText>
      </w:r>
      <w:r>
        <w:fldChar w:fldCharType="separate"/>
      </w:r>
      <w:r>
        <w:rPr>
          <w:rFonts w:hint="eastAsia"/>
        </w:rPr>
        <w:t>第四节 主要目标</w:t>
      </w:r>
      <w:r>
        <w:tab/>
      </w:r>
      <w:r>
        <w:fldChar w:fldCharType="begin"/>
      </w:r>
      <w:r>
        <w:instrText xml:space="preserve"> PAGEREF _Toc26962 \h </w:instrText>
      </w:r>
      <w:r>
        <w:fldChar w:fldCharType="separate"/>
      </w:r>
      <w:r>
        <w:t>9</w:t>
      </w:r>
      <w:r>
        <w:fldChar w:fldCharType="end"/>
      </w:r>
      <w:r>
        <w:fldChar w:fldCharType="end"/>
      </w:r>
    </w:p>
    <w:p w14:paraId="07DBDE0E">
      <w:pPr>
        <w:pStyle w:val="10"/>
        <w:tabs>
          <w:tab w:val="right" w:leader="dot" w:pos="8306"/>
          <w:tab w:val="clear" w:pos="8296"/>
        </w:tabs>
      </w:pPr>
      <w:r>
        <w:fldChar w:fldCharType="begin"/>
      </w:r>
      <w:r>
        <w:instrText xml:space="preserve"> HYPERLINK \l "_Toc12297" </w:instrText>
      </w:r>
      <w:r>
        <w:fldChar w:fldCharType="separate"/>
      </w:r>
      <w:r>
        <w:rPr>
          <w:rFonts w:hint="eastAsia"/>
        </w:rPr>
        <w:t>第二章  共促制度型开放赋能高质量发展</w:t>
      </w:r>
      <w:r>
        <w:tab/>
      </w:r>
      <w:r>
        <w:fldChar w:fldCharType="begin"/>
      </w:r>
      <w:r>
        <w:instrText xml:space="preserve"> PAGEREF _Toc12297 \h </w:instrText>
      </w:r>
      <w:r>
        <w:fldChar w:fldCharType="separate"/>
      </w:r>
      <w:r>
        <w:t>11</w:t>
      </w:r>
      <w:r>
        <w:fldChar w:fldCharType="end"/>
      </w:r>
      <w:r>
        <w:fldChar w:fldCharType="end"/>
      </w:r>
    </w:p>
    <w:p w14:paraId="44D4C442">
      <w:pPr>
        <w:pStyle w:val="12"/>
        <w:tabs>
          <w:tab w:val="right" w:leader="dot" w:pos="8306"/>
        </w:tabs>
        <w:ind w:left="0" w:leftChars="0" w:firstLine="640"/>
      </w:pPr>
      <w:r>
        <w:fldChar w:fldCharType="begin"/>
      </w:r>
      <w:r>
        <w:instrText xml:space="preserve"> HYPERLINK \l "_Toc30431" </w:instrText>
      </w:r>
      <w:r>
        <w:fldChar w:fldCharType="separate"/>
      </w:r>
      <w:r>
        <w:rPr>
          <w:rFonts w:hint="eastAsia"/>
        </w:rPr>
        <w:t>第一节 积极对接国际先进规则与制度</w:t>
      </w:r>
      <w:r>
        <w:tab/>
      </w:r>
      <w:r>
        <w:fldChar w:fldCharType="begin"/>
      </w:r>
      <w:r>
        <w:instrText xml:space="preserve"> PAGEREF _Toc30431 \h </w:instrText>
      </w:r>
      <w:r>
        <w:fldChar w:fldCharType="separate"/>
      </w:r>
      <w:r>
        <w:t>11</w:t>
      </w:r>
      <w:r>
        <w:fldChar w:fldCharType="end"/>
      </w:r>
      <w:r>
        <w:fldChar w:fldCharType="end"/>
      </w:r>
    </w:p>
    <w:p w14:paraId="04CEA0F0">
      <w:pPr>
        <w:pStyle w:val="12"/>
        <w:tabs>
          <w:tab w:val="right" w:leader="dot" w:pos="8306"/>
        </w:tabs>
        <w:ind w:left="0" w:leftChars="0" w:firstLine="640"/>
      </w:pPr>
      <w:r>
        <w:fldChar w:fldCharType="begin"/>
      </w:r>
      <w:r>
        <w:instrText xml:space="preserve"> HYPERLINK \l "_Toc19419" </w:instrText>
      </w:r>
      <w:r>
        <w:fldChar w:fldCharType="separate"/>
      </w:r>
      <w:r>
        <w:rPr>
          <w:rFonts w:hint="eastAsia"/>
        </w:rPr>
        <w:t>第二节 推进贸易和投资自由化便利化</w:t>
      </w:r>
      <w:r>
        <w:tab/>
      </w:r>
      <w:r>
        <w:fldChar w:fldCharType="begin"/>
      </w:r>
      <w:r>
        <w:instrText xml:space="preserve"> PAGEREF _Toc19419 \h </w:instrText>
      </w:r>
      <w:r>
        <w:fldChar w:fldCharType="separate"/>
      </w:r>
      <w:r>
        <w:t>12</w:t>
      </w:r>
      <w:r>
        <w:fldChar w:fldCharType="end"/>
      </w:r>
      <w:r>
        <w:fldChar w:fldCharType="end"/>
      </w:r>
    </w:p>
    <w:p w14:paraId="34290A68">
      <w:pPr>
        <w:pStyle w:val="12"/>
        <w:tabs>
          <w:tab w:val="right" w:leader="dot" w:pos="8306"/>
        </w:tabs>
        <w:ind w:left="0" w:leftChars="0" w:firstLine="640"/>
      </w:pPr>
      <w:r>
        <w:fldChar w:fldCharType="begin"/>
      </w:r>
      <w:r>
        <w:instrText xml:space="preserve"> HYPERLINK \l "_Toc8482" </w:instrText>
      </w:r>
      <w:r>
        <w:fldChar w:fldCharType="separate"/>
      </w:r>
      <w:r>
        <w:rPr>
          <w:rFonts w:hint="eastAsia"/>
        </w:rPr>
        <w:t>第三节 打造国际化一流营商环境</w:t>
      </w:r>
      <w:r>
        <w:tab/>
      </w:r>
      <w:r>
        <w:fldChar w:fldCharType="begin"/>
      </w:r>
      <w:r>
        <w:instrText xml:space="preserve"> PAGEREF _Toc8482 \h </w:instrText>
      </w:r>
      <w:r>
        <w:fldChar w:fldCharType="separate"/>
      </w:r>
      <w:r>
        <w:t>13</w:t>
      </w:r>
      <w:r>
        <w:fldChar w:fldCharType="end"/>
      </w:r>
      <w:r>
        <w:fldChar w:fldCharType="end"/>
      </w:r>
    </w:p>
    <w:p w14:paraId="568D9ED4">
      <w:pPr>
        <w:pStyle w:val="10"/>
        <w:tabs>
          <w:tab w:val="right" w:leader="dot" w:pos="8306"/>
          <w:tab w:val="clear" w:pos="8296"/>
        </w:tabs>
      </w:pPr>
      <w:r>
        <w:fldChar w:fldCharType="begin"/>
      </w:r>
      <w:r>
        <w:instrText xml:space="preserve"> HYPERLINK \l "_Toc29325" </w:instrText>
      </w:r>
      <w:r>
        <w:fldChar w:fldCharType="separate"/>
      </w:r>
      <w:r>
        <w:rPr>
          <w:rFonts w:hint="eastAsia"/>
        </w:rPr>
        <w:t>第三章  共谋产业体系协同开放发展</w:t>
      </w:r>
      <w:r>
        <w:tab/>
      </w:r>
      <w:r>
        <w:fldChar w:fldCharType="begin"/>
      </w:r>
      <w:r>
        <w:instrText xml:space="preserve"> PAGEREF _Toc29325 \h </w:instrText>
      </w:r>
      <w:r>
        <w:fldChar w:fldCharType="separate"/>
      </w:r>
      <w:r>
        <w:t>16</w:t>
      </w:r>
      <w:r>
        <w:fldChar w:fldCharType="end"/>
      </w:r>
      <w:r>
        <w:fldChar w:fldCharType="end"/>
      </w:r>
    </w:p>
    <w:p w14:paraId="72E5FC36">
      <w:pPr>
        <w:pStyle w:val="12"/>
        <w:tabs>
          <w:tab w:val="right" w:leader="dot" w:pos="8306"/>
        </w:tabs>
        <w:ind w:left="0" w:leftChars="0" w:firstLine="640"/>
      </w:pPr>
      <w:r>
        <w:fldChar w:fldCharType="begin"/>
      </w:r>
      <w:r>
        <w:instrText xml:space="preserve"> HYPERLINK \l "_Toc24764" </w:instrText>
      </w:r>
      <w:r>
        <w:fldChar w:fldCharType="separate"/>
      </w:r>
      <w:r>
        <w:rPr>
          <w:rFonts w:hint="eastAsia"/>
        </w:rPr>
        <w:t>第一节 共促科创领域高层次开放合作</w:t>
      </w:r>
      <w:r>
        <w:tab/>
      </w:r>
      <w:r>
        <w:fldChar w:fldCharType="begin"/>
      </w:r>
      <w:r>
        <w:instrText xml:space="preserve"> PAGEREF _Toc24764 \h </w:instrText>
      </w:r>
      <w:r>
        <w:fldChar w:fldCharType="separate"/>
      </w:r>
      <w:r>
        <w:t>16</w:t>
      </w:r>
      <w:r>
        <w:fldChar w:fldCharType="end"/>
      </w:r>
      <w:r>
        <w:fldChar w:fldCharType="end"/>
      </w:r>
    </w:p>
    <w:p w14:paraId="79C087BF">
      <w:pPr>
        <w:pStyle w:val="12"/>
        <w:tabs>
          <w:tab w:val="right" w:leader="dot" w:pos="8306"/>
        </w:tabs>
        <w:ind w:left="0" w:leftChars="0" w:firstLine="640"/>
      </w:pPr>
      <w:r>
        <w:fldChar w:fldCharType="begin"/>
      </w:r>
      <w:r>
        <w:instrText xml:space="preserve"> HYPERLINK \l "_Toc11342" </w:instrText>
      </w:r>
      <w:r>
        <w:fldChar w:fldCharType="separate"/>
      </w:r>
      <w:r>
        <w:rPr>
          <w:rFonts w:hint="eastAsia"/>
        </w:rPr>
        <w:t>第二节 协同推进制造业集群化开放发展</w:t>
      </w:r>
      <w:r>
        <w:tab/>
      </w:r>
      <w:r>
        <w:fldChar w:fldCharType="begin"/>
      </w:r>
      <w:r>
        <w:instrText xml:space="preserve"> PAGEREF _Toc11342 \h </w:instrText>
      </w:r>
      <w:r>
        <w:fldChar w:fldCharType="separate"/>
      </w:r>
      <w:r>
        <w:t>17</w:t>
      </w:r>
      <w:r>
        <w:fldChar w:fldCharType="end"/>
      </w:r>
      <w:r>
        <w:fldChar w:fldCharType="end"/>
      </w:r>
    </w:p>
    <w:p w14:paraId="6CB57032">
      <w:pPr>
        <w:pStyle w:val="12"/>
        <w:tabs>
          <w:tab w:val="right" w:leader="dot" w:pos="8306"/>
        </w:tabs>
        <w:ind w:left="0" w:leftChars="0" w:firstLine="640"/>
      </w:pPr>
      <w:r>
        <w:fldChar w:fldCharType="begin"/>
      </w:r>
      <w:r>
        <w:instrText xml:space="preserve"> HYPERLINK \l "_Toc3821" </w:instrText>
      </w:r>
      <w:r>
        <w:fldChar w:fldCharType="separate"/>
      </w:r>
      <w:r>
        <w:rPr>
          <w:rFonts w:hint="eastAsia"/>
        </w:rPr>
        <w:t>第三节 系统推进现代服务业全面开放发展</w:t>
      </w:r>
      <w:r>
        <w:tab/>
      </w:r>
      <w:r>
        <w:fldChar w:fldCharType="begin"/>
      </w:r>
      <w:r>
        <w:instrText xml:space="preserve"> PAGEREF _Toc3821 \h </w:instrText>
      </w:r>
      <w:r>
        <w:fldChar w:fldCharType="separate"/>
      </w:r>
      <w:r>
        <w:t>19</w:t>
      </w:r>
      <w:r>
        <w:fldChar w:fldCharType="end"/>
      </w:r>
      <w:r>
        <w:fldChar w:fldCharType="end"/>
      </w:r>
    </w:p>
    <w:p w14:paraId="24755CD7">
      <w:pPr>
        <w:pStyle w:val="12"/>
        <w:tabs>
          <w:tab w:val="right" w:leader="dot" w:pos="8306"/>
        </w:tabs>
        <w:ind w:left="0" w:leftChars="0" w:firstLine="640"/>
      </w:pPr>
      <w:r>
        <w:fldChar w:fldCharType="begin"/>
      </w:r>
      <w:r>
        <w:instrText xml:space="preserve"> HYPERLINK \l "_Toc16382" </w:instrText>
      </w:r>
      <w:r>
        <w:fldChar w:fldCharType="separate"/>
      </w:r>
      <w:r>
        <w:rPr>
          <w:rFonts w:hint="eastAsia"/>
        </w:rPr>
        <w:t>第四节 协同推进农业特色化品牌化开放发展</w:t>
      </w:r>
      <w:r>
        <w:tab/>
      </w:r>
      <w:r>
        <w:fldChar w:fldCharType="begin"/>
      </w:r>
      <w:r>
        <w:instrText xml:space="preserve"> PAGEREF _Toc16382 \h </w:instrText>
      </w:r>
      <w:r>
        <w:fldChar w:fldCharType="separate"/>
      </w:r>
      <w:r>
        <w:t>21</w:t>
      </w:r>
      <w:r>
        <w:fldChar w:fldCharType="end"/>
      </w:r>
      <w:r>
        <w:fldChar w:fldCharType="end"/>
      </w:r>
    </w:p>
    <w:p w14:paraId="52F8507B">
      <w:pPr>
        <w:pStyle w:val="12"/>
        <w:tabs>
          <w:tab w:val="right" w:leader="dot" w:pos="8306"/>
        </w:tabs>
        <w:ind w:left="0" w:leftChars="0" w:firstLine="640"/>
      </w:pPr>
      <w:r>
        <w:fldChar w:fldCharType="begin"/>
      </w:r>
      <w:r>
        <w:instrText xml:space="preserve"> HYPERLINK \l "_Toc26412" </w:instrText>
      </w:r>
      <w:r>
        <w:fldChar w:fldCharType="separate"/>
      </w:r>
      <w:r>
        <w:rPr>
          <w:rFonts w:hint="eastAsia"/>
        </w:rPr>
        <w:t>第五节 系统促进文旅教卫体全面开放合作</w:t>
      </w:r>
      <w:r>
        <w:tab/>
      </w:r>
      <w:r>
        <w:fldChar w:fldCharType="begin"/>
      </w:r>
      <w:r>
        <w:instrText xml:space="preserve"> PAGEREF _Toc26412 \h </w:instrText>
      </w:r>
      <w:r>
        <w:fldChar w:fldCharType="separate"/>
      </w:r>
      <w:r>
        <w:t>22</w:t>
      </w:r>
      <w:r>
        <w:fldChar w:fldCharType="end"/>
      </w:r>
      <w:r>
        <w:fldChar w:fldCharType="end"/>
      </w:r>
    </w:p>
    <w:p w14:paraId="531B2B75">
      <w:pPr>
        <w:pStyle w:val="12"/>
        <w:tabs>
          <w:tab w:val="right" w:leader="dot" w:pos="8306"/>
        </w:tabs>
        <w:ind w:left="0" w:leftChars="0" w:firstLine="640"/>
      </w:pPr>
      <w:r>
        <w:fldChar w:fldCharType="begin"/>
      </w:r>
      <w:r>
        <w:instrText xml:space="preserve"> HYPERLINK \l "_Toc13038" </w:instrText>
      </w:r>
      <w:r>
        <w:fldChar w:fldCharType="separate"/>
      </w:r>
      <w:r>
        <w:rPr>
          <w:rFonts w:hint="eastAsia"/>
        </w:rPr>
        <w:t>第六节 完善都市圈产业协同发展体系</w:t>
      </w:r>
      <w:r>
        <w:tab/>
      </w:r>
      <w:r>
        <w:fldChar w:fldCharType="begin"/>
      </w:r>
      <w:r>
        <w:instrText xml:space="preserve"> PAGEREF _Toc13038 \h </w:instrText>
      </w:r>
      <w:r>
        <w:fldChar w:fldCharType="separate"/>
      </w:r>
      <w:r>
        <w:t>23</w:t>
      </w:r>
      <w:r>
        <w:fldChar w:fldCharType="end"/>
      </w:r>
      <w:r>
        <w:fldChar w:fldCharType="end"/>
      </w:r>
    </w:p>
    <w:p w14:paraId="74FD9556">
      <w:pPr>
        <w:pStyle w:val="10"/>
        <w:tabs>
          <w:tab w:val="right" w:leader="dot" w:pos="8306"/>
          <w:tab w:val="clear" w:pos="8296"/>
        </w:tabs>
      </w:pPr>
      <w:r>
        <w:fldChar w:fldCharType="begin"/>
      </w:r>
      <w:r>
        <w:instrText xml:space="preserve"> HYPERLINK \l "_Toc31350" </w:instrText>
      </w:r>
      <w:r>
        <w:fldChar w:fldCharType="separate"/>
      </w:r>
      <w:r>
        <w:rPr>
          <w:rFonts w:hint="eastAsia"/>
        </w:rPr>
        <w:t>第四章  共推开放型经济提质扩量</w:t>
      </w:r>
      <w:r>
        <w:tab/>
      </w:r>
      <w:r>
        <w:fldChar w:fldCharType="begin"/>
      </w:r>
      <w:r>
        <w:instrText xml:space="preserve"> PAGEREF _Toc31350 \h </w:instrText>
      </w:r>
      <w:r>
        <w:fldChar w:fldCharType="separate"/>
      </w:r>
      <w:r>
        <w:t>25</w:t>
      </w:r>
      <w:r>
        <w:fldChar w:fldCharType="end"/>
      </w:r>
      <w:r>
        <w:fldChar w:fldCharType="end"/>
      </w:r>
    </w:p>
    <w:p w14:paraId="048A4179">
      <w:pPr>
        <w:pStyle w:val="12"/>
        <w:tabs>
          <w:tab w:val="right" w:leader="dot" w:pos="8306"/>
        </w:tabs>
        <w:ind w:left="0" w:leftChars="0" w:firstLine="640"/>
      </w:pPr>
      <w:r>
        <w:fldChar w:fldCharType="begin"/>
      </w:r>
      <w:r>
        <w:instrText xml:space="preserve"> HYPERLINK \l "_Toc5993" </w:instrText>
      </w:r>
      <w:r>
        <w:fldChar w:fldCharType="separate"/>
      </w:r>
      <w:r>
        <w:rPr>
          <w:rFonts w:hint="eastAsia"/>
        </w:rPr>
        <w:t>第一节 促进优势产业外贸发展</w:t>
      </w:r>
      <w:r>
        <w:tab/>
      </w:r>
      <w:r>
        <w:fldChar w:fldCharType="begin"/>
      </w:r>
      <w:r>
        <w:instrText xml:space="preserve"> PAGEREF _Toc5993 \h </w:instrText>
      </w:r>
      <w:r>
        <w:fldChar w:fldCharType="separate"/>
      </w:r>
      <w:r>
        <w:t>25</w:t>
      </w:r>
      <w:r>
        <w:fldChar w:fldCharType="end"/>
      </w:r>
      <w:r>
        <w:fldChar w:fldCharType="end"/>
      </w:r>
    </w:p>
    <w:p w14:paraId="0B6588D9">
      <w:pPr>
        <w:pStyle w:val="12"/>
        <w:tabs>
          <w:tab w:val="right" w:leader="dot" w:pos="8306"/>
        </w:tabs>
        <w:ind w:left="0" w:leftChars="0" w:firstLine="640"/>
      </w:pPr>
      <w:r>
        <w:fldChar w:fldCharType="begin"/>
      </w:r>
      <w:r>
        <w:instrText xml:space="preserve"> HYPERLINK \l "_Toc18973" </w:instrText>
      </w:r>
      <w:r>
        <w:fldChar w:fldCharType="separate"/>
      </w:r>
      <w:r>
        <w:rPr>
          <w:rFonts w:hint="eastAsia"/>
        </w:rPr>
        <w:t>第二节 加快发展外贸新业态新模式</w:t>
      </w:r>
      <w:r>
        <w:tab/>
      </w:r>
      <w:r>
        <w:fldChar w:fldCharType="begin"/>
      </w:r>
      <w:r>
        <w:instrText xml:space="preserve"> PAGEREF _Toc18973 \h </w:instrText>
      </w:r>
      <w:r>
        <w:fldChar w:fldCharType="separate"/>
      </w:r>
      <w:r>
        <w:t>27</w:t>
      </w:r>
      <w:r>
        <w:fldChar w:fldCharType="end"/>
      </w:r>
      <w:r>
        <w:fldChar w:fldCharType="end"/>
      </w:r>
    </w:p>
    <w:p w14:paraId="41D1D293">
      <w:pPr>
        <w:pStyle w:val="12"/>
        <w:tabs>
          <w:tab w:val="right" w:leader="dot" w:pos="8306"/>
        </w:tabs>
        <w:ind w:left="0" w:leftChars="0" w:firstLine="640"/>
      </w:pPr>
      <w:r>
        <w:fldChar w:fldCharType="begin"/>
      </w:r>
      <w:r>
        <w:instrText xml:space="preserve"> HYPERLINK \l "_Toc10439" </w:instrText>
      </w:r>
      <w:r>
        <w:fldChar w:fldCharType="separate"/>
      </w:r>
      <w:r>
        <w:rPr>
          <w:rFonts w:hint="eastAsia"/>
        </w:rPr>
        <w:t>第三节 做大做特服务贸易</w:t>
      </w:r>
      <w:r>
        <w:tab/>
      </w:r>
      <w:r>
        <w:fldChar w:fldCharType="begin"/>
      </w:r>
      <w:r>
        <w:instrText xml:space="preserve"> PAGEREF _Toc10439 \h </w:instrText>
      </w:r>
      <w:r>
        <w:fldChar w:fldCharType="separate"/>
      </w:r>
      <w:r>
        <w:t>29</w:t>
      </w:r>
      <w:r>
        <w:fldChar w:fldCharType="end"/>
      </w:r>
      <w:r>
        <w:fldChar w:fldCharType="end"/>
      </w:r>
    </w:p>
    <w:p w14:paraId="1E8DF9B7">
      <w:pPr>
        <w:pStyle w:val="12"/>
        <w:tabs>
          <w:tab w:val="right" w:leader="dot" w:pos="8306"/>
        </w:tabs>
        <w:ind w:left="0" w:leftChars="0" w:firstLine="640"/>
      </w:pPr>
      <w:r>
        <w:fldChar w:fldCharType="begin"/>
      </w:r>
      <w:r>
        <w:instrText xml:space="preserve"> HYPERLINK \l "_Toc11815" </w:instrText>
      </w:r>
      <w:r>
        <w:fldChar w:fldCharType="separate"/>
      </w:r>
      <w:r>
        <w:rPr>
          <w:rFonts w:hint="eastAsia"/>
        </w:rPr>
        <w:t>第四节 做优做强数字贸易</w:t>
      </w:r>
      <w:r>
        <w:tab/>
      </w:r>
      <w:r>
        <w:fldChar w:fldCharType="begin"/>
      </w:r>
      <w:r>
        <w:instrText xml:space="preserve"> PAGEREF _Toc11815 \h </w:instrText>
      </w:r>
      <w:r>
        <w:fldChar w:fldCharType="separate"/>
      </w:r>
      <w:r>
        <w:t>30</w:t>
      </w:r>
      <w:r>
        <w:fldChar w:fldCharType="end"/>
      </w:r>
      <w:r>
        <w:fldChar w:fldCharType="end"/>
      </w:r>
    </w:p>
    <w:p w14:paraId="4DF11990">
      <w:pPr>
        <w:pStyle w:val="10"/>
        <w:tabs>
          <w:tab w:val="right" w:leader="dot" w:pos="8306"/>
          <w:tab w:val="clear" w:pos="8296"/>
        </w:tabs>
      </w:pPr>
      <w:r>
        <w:fldChar w:fldCharType="begin"/>
      </w:r>
      <w:r>
        <w:instrText xml:space="preserve"> HYPERLINK \l "_Toc26843" </w:instrText>
      </w:r>
      <w:r>
        <w:fldChar w:fldCharType="separate"/>
      </w:r>
      <w:r>
        <w:rPr>
          <w:rFonts w:hint="eastAsia"/>
          <w:bCs/>
        </w:rPr>
        <w:t xml:space="preserve">第五章 </w:t>
      </w:r>
      <w:r>
        <w:rPr>
          <w:bCs/>
        </w:rPr>
        <w:t xml:space="preserve"> </w:t>
      </w:r>
      <w:r>
        <w:rPr>
          <w:rFonts w:hint="eastAsia"/>
          <w:bCs/>
        </w:rPr>
        <w:t>共育开放发展新动能</w:t>
      </w:r>
      <w:r>
        <w:tab/>
      </w:r>
      <w:r>
        <w:fldChar w:fldCharType="begin"/>
      </w:r>
      <w:r>
        <w:instrText xml:space="preserve"> PAGEREF _Toc26843 \h </w:instrText>
      </w:r>
      <w:r>
        <w:fldChar w:fldCharType="separate"/>
      </w:r>
      <w:r>
        <w:t>32</w:t>
      </w:r>
      <w:r>
        <w:fldChar w:fldCharType="end"/>
      </w:r>
      <w:r>
        <w:fldChar w:fldCharType="end"/>
      </w:r>
    </w:p>
    <w:p w14:paraId="25938F82">
      <w:pPr>
        <w:pStyle w:val="12"/>
        <w:tabs>
          <w:tab w:val="right" w:leader="dot" w:pos="8306"/>
        </w:tabs>
        <w:ind w:left="0" w:leftChars="0" w:firstLine="640"/>
      </w:pPr>
      <w:r>
        <w:fldChar w:fldCharType="begin"/>
      </w:r>
      <w:r>
        <w:instrText xml:space="preserve"> HYPERLINK \l "_Toc2934" </w:instrText>
      </w:r>
      <w:r>
        <w:fldChar w:fldCharType="separate"/>
      </w:r>
      <w:r>
        <w:rPr>
          <w:rFonts w:hint="eastAsia"/>
        </w:rPr>
        <w:t>第一节 创新产业链招商模式</w:t>
      </w:r>
      <w:r>
        <w:tab/>
      </w:r>
      <w:r>
        <w:fldChar w:fldCharType="begin"/>
      </w:r>
      <w:r>
        <w:instrText xml:space="preserve"> PAGEREF _Toc2934 \h </w:instrText>
      </w:r>
      <w:r>
        <w:fldChar w:fldCharType="separate"/>
      </w:r>
      <w:r>
        <w:t>32</w:t>
      </w:r>
      <w:r>
        <w:fldChar w:fldCharType="end"/>
      </w:r>
      <w:r>
        <w:fldChar w:fldCharType="end"/>
      </w:r>
    </w:p>
    <w:p w14:paraId="5A37F926">
      <w:pPr>
        <w:pStyle w:val="12"/>
        <w:tabs>
          <w:tab w:val="right" w:leader="dot" w:pos="8306"/>
        </w:tabs>
        <w:ind w:left="0" w:leftChars="0" w:firstLine="640"/>
      </w:pPr>
      <w:r>
        <w:fldChar w:fldCharType="begin"/>
      </w:r>
      <w:r>
        <w:instrText xml:space="preserve"> HYPERLINK \l "_Toc20978" </w:instrText>
      </w:r>
      <w:r>
        <w:fldChar w:fldCharType="separate"/>
      </w:r>
      <w:r>
        <w:rPr>
          <w:rFonts w:hint="eastAsia"/>
        </w:rPr>
        <w:t>第二节 高质量高水平吸引和利用外资</w:t>
      </w:r>
      <w:r>
        <w:tab/>
      </w:r>
      <w:r>
        <w:fldChar w:fldCharType="begin"/>
      </w:r>
      <w:r>
        <w:instrText xml:space="preserve"> PAGEREF _Toc20978 \h </w:instrText>
      </w:r>
      <w:r>
        <w:fldChar w:fldCharType="separate"/>
      </w:r>
      <w:r>
        <w:t>33</w:t>
      </w:r>
      <w:r>
        <w:fldChar w:fldCharType="end"/>
      </w:r>
      <w:r>
        <w:fldChar w:fldCharType="end"/>
      </w:r>
    </w:p>
    <w:p w14:paraId="650D37B8">
      <w:pPr>
        <w:pStyle w:val="12"/>
        <w:tabs>
          <w:tab w:val="right" w:leader="dot" w:pos="8306"/>
        </w:tabs>
        <w:ind w:left="0" w:leftChars="0" w:firstLine="640"/>
      </w:pPr>
      <w:r>
        <w:fldChar w:fldCharType="begin"/>
      </w:r>
      <w:r>
        <w:instrText xml:space="preserve"> HYPERLINK \l "_Toc16459" </w:instrText>
      </w:r>
      <w:r>
        <w:fldChar w:fldCharType="separate"/>
      </w:r>
      <w:r>
        <w:rPr>
          <w:rFonts w:hint="eastAsia"/>
        </w:rPr>
        <w:t>第三节 打造国际高端人才聚集区</w:t>
      </w:r>
      <w:r>
        <w:tab/>
      </w:r>
      <w:r>
        <w:fldChar w:fldCharType="begin"/>
      </w:r>
      <w:r>
        <w:instrText xml:space="preserve"> PAGEREF _Toc16459 \h </w:instrText>
      </w:r>
      <w:r>
        <w:fldChar w:fldCharType="separate"/>
      </w:r>
      <w:r>
        <w:t>34</w:t>
      </w:r>
      <w:r>
        <w:fldChar w:fldCharType="end"/>
      </w:r>
      <w:r>
        <w:fldChar w:fldCharType="end"/>
      </w:r>
    </w:p>
    <w:p w14:paraId="45DA20D9">
      <w:pPr>
        <w:pStyle w:val="12"/>
        <w:tabs>
          <w:tab w:val="right" w:leader="dot" w:pos="8306"/>
        </w:tabs>
        <w:ind w:left="0" w:leftChars="0" w:firstLine="640"/>
      </w:pPr>
      <w:r>
        <w:fldChar w:fldCharType="begin"/>
      </w:r>
      <w:r>
        <w:instrText xml:space="preserve"> HYPERLINK \l "_Toc2503" </w:instrText>
      </w:r>
      <w:r>
        <w:fldChar w:fldCharType="separate"/>
      </w:r>
      <w:r>
        <w:rPr>
          <w:rFonts w:hint="eastAsia"/>
        </w:rPr>
        <w:t>第四节  加大跨国公司培育力度</w:t>
      </w:r>
      <w:r>
        <w:tab/>
      </w:r>
      <w:r>
        <w:fldChar w:fldCharType="begin"/>
      </w:r>
      <w:r>
        <w:instrText xml:space="preserve"> PAGEREF _Toc2503 \h </w:instrText>
      </w:r>
      <w:r>
        <w:fldChar w:fldCharType="separate"/>
      </w:r>
      <w:r>
        <w:t>36</w:t>
      </w:r>
      <w:r>
        <w:fldChar w:fldCharType="end"/>
      </w:r>
      <w:r>
        <w:fldChar w:fldCharType="end"/>
      </w:r>
    </w:p>
    <w:p w14:paraId="410C4A88">
      <w:pPr>
        <w:pStyle w:val="12"/>
        <w:tabs>
          <w:tab w:val="right" w:leader="dot" w:pos="8306"/>
        </w:tabs>
        <w:ind w:left="0" w:leftChars="0" w:firstLine="640"/>
      </w:pPr>
      <w:r>
        <w:fldChar w:fldCharType="begin"/>
      </w:r>
      <w:r>
        <w:instrText xml:space="preserve"> HYPERLINK \l "_Toc8687" </w:instrText>
      </w:r>
      <w:r>
        <w:fldChar w:fldCharType="separate"/>
      </w:r>
      <w:r>
        <w:rPr>
          <w:rFonts w:hint="eastAsia"/>
          <w:lang w:val="zh-TW"/>
        </w:rPr>
        <w:t>第五节</w:t>
      </w:r>
      <w:r>
        <w:rPr>
          <w:rFonts w:hint="eastAsia"/>
        </w:rPr>
        <w:t xml:space="preserve"> </w:t>
      </w:r>
      <w:r>
        <w:rPr>
          <w:rFonts w:hint="eastAsia"/>
          <w:lang w:val="zh-TW" w:eastAsia="zh-TW"/>
        </w:rPr>
        <w:t>打造</w:t>
      </w:r>
      <w:r>
        <w:rPr>
          <w:rFonts w:hint="eastAsia"/>
          <w:lang w:val="zh-TW"/>
        </w:rPr>
        <w:t>进口商品的中转枢纽和消费中心</w:t>
      </w:r>
      <w:r>
        <w:tab/>
      </w:r>
      <w:r>
        <w:fldChar w:fldCharType="begin"/>
      </w:r>
      <w:r>
        <w:instrText xml:space="preserve"> PAGEREF _Toc8687 \h </w:instrText>
      </w:r>
      <w:r>
        <w:fldChar w:fldCharType="separate"/>
      </w:r>
      <w:r>
        <w:t>37</w:t>
      </w:r>
      <w:r>
        <w:fldChar w:fldCharType="end"/>
      </w:r>
      <w:r>
        <w:fldChar w:fldCharType="end"/>
      </w:r>
    </w:p>
    <w:p w14:paraId="1D983182">
      <w:pPr>
        <w:pStyle w:val="10"/>
        <w:tabs>
          <w:tab w:val="right" w:leader="dot" w:pos="8306"/>
          <w:tab w:val="clear" w:pos="8296"/>
        </w:tabs>
      </w:pPr>
      <w:r>
        <w:fldChar w:fldCharType="begin"/>
      </w:r>
      <w:r>
        <w:instrText xml:space="preserve"> HYPERLINK \l "_Toc9492" </w:instrText>
      </w:r>
      <w:r>
        <w:fldChar w:fldCharType="separate"/>
      </w:r>
      <w:r>
        <w:rPr>
          <w:rFonts w:hint="eastAsia"/>
          <w:bCs/>
        </w:rPr>
        <w:t xml:space="preserve">第六章 </w:t>
      </w:r>
      <w:r>
        <w:rPr>
          <w:bCs/>
        </w:rPr>
        <w:t xml:space="preserve"> </w:t>
      </w:r>
      <w:r>
        <w:rPr>
          <w:rFonts w:hint="eastAsia"/>
          <w:bCs/>
        </w:rPr>
        <w:t>共同提升开放平台能级</w:t>
      </w:r>
      <w:r>
        <w:tab/>
      </w:r>
      <w:r>
        <w:fldChar w:fldCharType="begin"/>
      </w:r>
      <w:r>
        <w:instrText xml:space="preserve"> PAGEREF _Toc9492 \h </w:instrText>
      </w:r>
      <w:r>
        <w:fldChar w:fldCharType="separate"/>
      </w:r>
      <w:r>
        <w:t>39</w:t>
      </w:r>
      <w:r>
        <w:fldChar w:fldCharType="end"/>
      </w:r>
      <w:r>
        <w:fldChar w:fldCharType="end"/>
      </w:r>
    </w:p>
    <w:p w14:paraId="618525FE">
      <w:pPr>
        <w:pStyle w:val="12"/>
        <w:tabs>
          <w:tab w:val="right" w:leader="dot" w:pos="8306"/>
        </w:tabs>
        <w:ind w:left="0" w:leftChars="0" w:firstLine="640"/>
      </w:pPr>
      <w:r>
        <w:fldChar w:fldCharType="begin"/>
      </w:r>
      <w:r>
        <w:instrText xml:space="preserve"> HYPERLINK \l "_Toc31869" </w:instrText>
      </w:r>
      <w:r>
        <w:fldChar w:fldCharType="separate"/>
      </w:r>
      <w:r>
        <w:rPr>
          <w:rFonts w:hint="eastAsia"/>
        </w:rPr>
        <w:t>第一节 打造湖北自贸区武汉片区升级版</w:t>
      </w:r>
      <w:r>
        <w:tab/>
      </w:r>
      <w:r>
        <w:fldChar w:fldCharType="begin"/>
      </w:r>
      <w:r>
        <w:instrText xml:space="preserve"> PAGEREF _Toc31869 \h </w:instrText>
      </w:r>
      <w:r>
        <w:fldChar w:fldCharType="separate"/>
      </w:r>
      <w:r>
        <w:t>39</w:t>
      </w:r>
      <w:r>
        <w:fldChar w:fldCharType="end"/>
      </w:r>
      <w:r>
        <w:fldChar w:fldCharType="end"/>
      </w:r>
    </w:p>
    <w:p w14:paraId="222AA6DE">
      <w:pPr>
        <w:pStyle w:val="12"/>
        <w:tabs>
          <w:tab w:val="right" w:leader="dot" w:pos="8306"/>
        </w:tabs>
        <w:ind w:left="0" w:leftChars="0" w:firstLine="640"/>
      </w:pPr>
      <w:r>
        <w:fldChar w:fldCharType="begin"/>
      </w:r>
      <w:r>
        <w:instrText xml:space="preserve"> HYPERLINK \l "_Toc18599" </w:instrText>
      </w:r>
      <w:r>
        <w:fldChar w:fldCharType="separate"/>
      </w:r>
      <w:r>
        <w:rPr>
          <w:rFonts w:hint="eastAsia"/>
        </w:rPr>
        <w:t>第二节 推动国家级经开区高水平开放</w:t>
      </w:r>
      <w:r>
        <w:tab/>
      </w:r>
      <w:r>
        <w:fldChar w:fldCharType="begin"/>
      </w:r>
      <w:r>
        <w:instrText xml:space="preserve"> PAGEREF _Toc18599 \h </w:instrText>
      </w:r>
      <w:r>
        <w:fldChar w:fldCharType="separate"/>
      </w:r>
      <w:r>
        <w:t>40</w:t>
      </w:r>
      <w:r>
        <w:fldChar w:fldCharType="end"/>
      </w:r>
      <w:r>
        <w:fldChar w:fldCharType="end"/>
      </w:r>
    </w:p>
    <w:p w14:paraId="0155AE5F">
      <w:pPr>
        <w:pStyle w:val="12"/>
        <w:tabs>
          <w:tab w:val="right" w:leader="dot" w:pos="8306"/>
        </w:tabs>
        <w:ind w:left="0" w:leftChars="0" w:firstLine="640"/>
      </w:pPr>
      <w:r>
        <w:fldChar w:fldCharType="begin"/>
      </w:r>
      <w:r>
        <w:instrText xml:space="preserve"> HYPERLINK \l "_Toc20005" </w:instrText>
      </w:r>
      <w:r>
        <w:fldChar w:fldCharType="separate"/>
      </w:r>
      <w:r>
        <w:rPr>
          <w:rFonts w:hint="eastAsia"/>
        </w:rPr>
        <w:t>第三节 做大做强开放型经济多元载体</w:t>
      </w:r>
      <w:r>
        <w:tab/>
      </w:r>
      <w:r>
        <w:fldChar w:fldCharType="begin"/>
      </w:r>
      <w:r>
        <w:instrText xml:space="preserve"> PAGEREF _Toc20005 \h </w:instrText>
      </w:r>
      <w:r>
        <w:fldChar w:fldCharType="separate"/>
      </w:r>
      <w:r>
        <w:t>41</w:t>
      </w:r>
      <w:r>
        <w:fldChar w:fldCharType="end"/>
      </w:r>
      <w:r>
        <w:fldChar w:fldCharType="end"/>
      </w:r>
    </w:p>
    <w:p w14:paraId="2D6568A2">
      <w:pPr>
        <w:pStyle w:val="12"/>
        <w:tabs>
          <w:tab w:val="right" w:leader="dot" w:pos="8306"/>
        </w:tabs>
        <w:ind w:left="0" w:leftChars="0" w:firstLine="640"/>
      </w:pPr>
      <w:r>
        <w:fldChar w:fldCharType="begin"/>
      </w:r>
      <w:r>
        <w:instrText xml:space="preserve"> HYPERLINK \l "_Toc7207" </w:instrText>
      </w:r>
      <w:r>
        <w:fldChar w:fldCharType="separate"/>
      </w:r>
      <w:r>
        <w:rPr>
          <w:rFonts w:hint="eastAsia"/>
        </w:rPr>
        <w:t>第四节 做响做强国际会展</w:t>
      </w:r>
      <w:r>
        <w:tab/>
      </w:r>
      <w:r>
        <w:fldChar w:fldCharType="begin"/>
      </w:r>
      <w:r>
        <w:instrText xml:space="preserve"> PAGEREF _Toc7207 \h </w:instrText>
      </w:r>
      <w:r>
        <w:fldChar w:fldCharType="separate"/>
      </w:r>
      <w:r>
        <w:t>43</w:t>
      </w:r>
      <w:r>
        <w:fldChar w:fldCharType="end"/>
      </w:r>
      <w:r>
        <w:fldChar w:fldCharType="end"/>
      </w:r>
    </w:p>
    <w:p w14:paraId="10ECAB5E">
      <w:pPr>
        <w:pStyle w:val="12"/>
        <w:tabs>
          <w:tab w:val="right" w:leader="dot" w:pos="8306"/>
        </w:tabs>
        <w:ind w:left="0" w:leftChars="0" w:firstLine="640"/>
      </w:pPr>
      <w:r>
        <w:fldChar w:fldCharType="begin"/>
      </w:r>
      <w:r>
        <w:instrText xml:space="preserve"> HYPERLINK \l "_Toc352" </w:instrText>
      </w:r>
      <w:r>
        <w:fldChar w:fldCharType="separate"/>
      </w:r>
      <w:r>
        <w:rPr>
          <w:rFonts w:hint="eastAsia"/>
        </w:rPr>
        <w:t>第五节 共建共享开放协作体系</w:t>
      </w:r>
      <w:r>
        <w:tab/>
      </w:r>
      <w:r>
        <w:fldChar w:fldCharType="begin"/>
      </w:r>
      <w:r>
        <w:instrText xml:space="preserve"> PAGEREF _Toc352 \h </w:instrText>
      </w:r>
      <w:r>
        <w:fldChar w:fldCharType="separate"/>
      </w:r>
      <w:r>
        <w:t>45</w:t>
      </w:r>
      <w:r>
        <w:fldChar w:fldCharType="end"/>
      </w:r>
      <w:r>
        <w:fldChar w:fldCharType="end"/>
      </w:r>
    </w:p>
    <w:p w14:paraId="1BBD5468">
      <w:pPr>
        <w:pStyle w:val="10"/>
        <w:tabs>
          <w:tab w:val="right" w:leader="dot" w:pos="8306"/>
          <w:tab w:val="clear" w:pos="8296"/>
        </w:tabs>
      </w:pPr>
      <w:r>
        <w:fldChar w:fldCharType="begin"/>
      </w:r>
      <w:r>
        <w:instrText xml:space="preserve"> HYPERLINK \l "_Toc25574" </w:instrText>
      </w:r>
      <w:r>
        <w:fldChar w:fldCharType="separate"/>
      </w:r>
      <w:r>
        <w:rPr>
          <w:rFonts w:hint="eastAsia"/>
        </w:rPr>
        <w:t xml:space="preserve">第七章 </w:t>
      </w:r>
      <w:r>
        <w:t xml:space="preserve"> </w:t>
      </w:r>
      <w:r>
        <w:rPr>
          <w:rFonts w:hint="eastAsia"/>
        </w:rPr>
        <w:t>聚力打造高质量流通体系</w:t>
      </w:r>
      <w:r>
        <w:tab/>
      </w:r>
      <w:r>
        <w:fldChar w:fldCharType="begin"/>
      </w:r>
      <w:r>
        <w:instrText xml:space="preserve"> PAGEREF _Toc25574 \h </w:instrText>
      </w:r>
      <w:r>
        <w:fldChar w:fldCharType="separate"/>
      </w:r>
      <w:r>
        <w:t>47</w:t>
      </w:r>
      <w:r>
        <w:fldChar w:fldCharType="end"/>
      </w:r>
      <w:r>
        <w:fldChar w:fldCharType="end"/>
      </w:r>
    </w:p>
    <w:p w14:paraId="759FFEEC">
      <w:pPr>
        <w:pStyle w:val="12"/>
        <w:tabs>
          <w:tab w:val="right" w:leader="dot" w:pos="8306"/>
        </w:tabs>
        <w:ind w:left="0" w:leftChars="0" w:firstLine="640"/>
      </w:pPr>
      <w:r>
        <w:fldChar w:fldCharType="begin"/>
      </w:r>
      <w:r>
        <w:instrText xml:space="preserve"> HYPERLINK \l "_Toc17902" </w:instrText>
      </w:r>
      <w:r>
        <w:fldChar w:fldCharType="separate"/>
      </w:r>
      <w:r>
        <w:rPr>
          <w:rFonts w:hint="eastAsia"/>
        </w:rPr>
        <w:t>第一节</w:t>
      </w:r>
      <w:r>
        <w:t xml:space="preserve"> </w:t>
      </w:r>
      <w:r>
        <w:rPr>
          <w:rFonts w:hint="eastAsia"/>
        </w:rPr>
        <w:t>做大做强花湖机场航空货运</w:t>
      </w:r>
      <w:r>
        <w:tab/>
      </w:r>
      <w:r>
        <w:fldChar w:fldCharType="begin"/>
      </w:r>
      <w:r>
        <w:instrText xml:space="preserve"> PAGEREF _Toc17902 \h </w:instrText>
      </w:r>
      <w:r>
        <w:fldChar w:fldCharType="separate"/>
      </w:r>
      <w:r>
        <w:t>47</w:t>
      </w:r>
      <w:r>
        <w:fldChar w:fldCharType="end"/>
      </w:r>
      <w:r>
        <w:fldChar w:fldCharType="end"/>
      </w:r>
    </w:p>
    <w:p w14:paraId="4041FC5B">
      <w:pPr>
        <w:pStyle w:val="12"/>
        <w:tabs>
          <w:tab w:val="right" w:leader="dot" w:pos="8306"/>
        </w:tabs>
        <w:ind w:left="0" w:leftChars="0" w:firstLine="640"/>
      </w:pPr>
      <w:r>
        <w:fldChar w:fldCharType="begin"/>
      </w:r>
      <w:r>
        <w:instrText xml:space="preserve"> HYPERLINK \l "_Toc637" </w:instrText>
      </w:r>
      <w:r>
        <w:fldChar w:fldCharType="separate"/>
      </w:r>
      <w:r>
        <w:rPr>
          <w:rFonts w:hint="eastAsia"/>
        </w:rPr>
        <w:t>第二节</w:t>
      </w:r>
      <w:r>
        <w:t xml:space="preserve"> </w:t>
      </w:r>
      <w:r>
        <w:rPr>
          <w:rFonts w:hint="eastAsia"/>
        </w:rPr>
        <w:t>打造</w:t>
      </w:r>
      <w:r>
        <w:t>具有全球竞争力的综合交通枢纽</w:t>
      </w:r>
      <w:r>
        <w:tab/>
      </w:r>
      <w:r>
        <w:fldChar w:fldCharType="begin"/>
      </w:r>
      <w:r>
        <w:instrText xml:space="preserve"> PAGEREF _Toc637 \h </w:instrText>
      </w:r>
      <w:r>
        <w:fldChar w:fldCharType="separate"/>
      </w:r>
      <w:r>
        <w:t>48</w:t>
      </w:r>
      <w:r>
        <w:fldChar w:fldCharType="end"/>
      </w:r>
      <w:r>
        <w:fldChar w:fldCharType="end"/>
      </w:r>
    </w:p>
    <w:p w14:paraId="213D98B8">
      <w:pPr>
        <w:pStyle w:val="12"/>
        <w:tabs>
          <w:tab w:val="right" w:leader="dot" w:pos="8306"/>
        </w:tabs>
        <w:ind w:left="0" w:leftChars="0" w:firstLine="640"/>
      </w:pPr>
      <w:r>
        <w:fldChar w:fldCharType="begin"/>
      </w:r>
      <w:r>
        <w:instrText xml:space="preserve"> HYPERLINK \l "_Toc26257" </w:instrText>
      </w:r>
      <w:r>
        <w:fldChar w:fldCharType="separate"/>
      </w:r>
      <w:r>
        <w:rPr>
          <w:rFonts w:hint="eastAsia"/>
        </w:rPr>
        <w:t>第三节</w:t>
      </w:r>
      <w:r>
        <w:t xml:space="preserve"> 布局高标准对外开放口岸</w:t>
      </w:r>
      <w:r>
        <w:rPr>
          <w:rFonts w:hint="eastAsia"/>
        </w:rPr>
        <w:t>体系</w:t>
      </w:r>
      <w:r>
        <w:tab/>
      </w:r>
      <w:r>
        <w:fldChar w:fldCharType="begin"/>
      </w:r>
      <w:r>
        <w:instrText xml:space="preserve"> PAGEREF _Toc26257 \h </w:instrText>
      </w:r>
      <w:r>
        <w:fldChar w:fldCharType="separate"/>
      </w:r>
      <w:r>
        <w:t>50</w:t>
      </w:r>
      <w:r>
        <w:fldChar w:fldCharType="end"/>
      </w:r>
      <w:r>
        <w:fldChar w:fldCharType="end"/>
      </w:r>
    </w:p>
    <w:p w14:paraId="10097C05">
      <w:pPr>
        <w:pStyle w:val="12"/>
        <w:tabs>
          <w:tab w:val="right" w:leader="dot" w:pos="8306"/>
        </w:tabs>
        <w:ind w:left="0" w:leftChars="0" w:firstLine="640"/>
      </w:pPr>
      <w:r>
        <w:fldChar w:fldCharType="begin"/>
      </w:r>
      <w:r>
        <w:instrText xml:space="preserve"> HYPERLINK \l "_Toc26622" </w:instrText>
      </w:r>
      <w:r>
        <w:fldChar w:fldCharType="separate"/>
      </w:r>
      <w:r>
        <w:rPr>
          <w:rFonts w:hint="eastAsia"/>
        </w:rPr>
        <w:t>第四节</w:t>
      </w:r>
      <w:r>
        <w:t xml:space="preserve"> </w:t>
      </w:r>
      <w:r>
        <w:rPr>
          <w:rFonts w:hint="eastAsia"/>
        </w:rPr>
        <w:t>建设</w:t>
      </w:r>
      <w:r>
        <w:t>高质量国际物流服务</w:t>
      </w:r>
      <w:r>
        <w:rPr>
          <w:rFonts w:hint="eastAsia"/>
        </w:rPr>
        <w:t>网络</w:t>
      </w:r>
      <w:r>
        <w:tab/>
      </w:r>
      <w:r>
        <w:fldChar w:fldCharType="begin"/>
      </w:r>
      <w:r>
        <w:instrText xml:space="preserve"> PAGEREF _Toc26622 \h </w:instrText>
      </w:r>
      <w:r>
        <w:fldChar w:fldCharType="separate"/>
      </w:r>
      <w:r>
        <w:t>51</w:t>
      </w:r>
      <w:r>
        <w:fldChar w:fldCharType="end"/>
      </w:r>
      <w:r>
        <w:fldChar w:fldCharType="end"/>
      </w:r>
    </w:p>
    <w:p w14:paraId="5FF1BD43">
      <w:pPr>
        <w:pStyle w:val="10"/>
        <w:tabs>
          <w:tab w:val="right" w:leader="dot" w:pos="8306"/>
          <w:tab w:val="clear" w:pos="8296"/>
        </w:tabs>
      </w:pPr>
      <w:r>
        <w:fldChar w:fldCharType="begin"/>
      </w:r>
      <w:r>
        <w:instrText xml:space="preserve"> HYPERLINK \l "_Toc10729" </w:instrText>
      </w:r>
      <w:r>
        <w:fldChar w:fldCharType="separate"/>
      </w:r>
      <w:r>
        <w:rPr>
          <w:rFonts w:hint="eastAsia"/>
          <w:bCs/>
        </w:rPr>
        <w:t>第八章</w:t>
      </w:r>
      <w:r>
        <w:rPr>
          <w:bCs/>
        </w:rPr>
        <w:t xml:space="preserve">  </w:t>
      </w:r>
      <w:r>
        <w:rPr>
          <w:rFonts w:hint="eastAsia"/>
          <w:bCs/>
        </w:rPr>
        <w:t>协同实施高质量“走出去”</w:t>
      </w:r>
      <w:r>
        <w:tab/>
      </w:r>
      <w:r>
        <w:fldChar w:fldCharType="begin"/>
      </w:r>
      <w:r>
        <w:instrText xml:space="preserve"> PAGEREF _Toc10729 \h </w:instrText>
      </w:r>
      <w:r>
        <w:fldChar w:fldCharType="separate"/>
      </w:r>
      <w:r>
        <w:t>53</w:t>
      </w:r>
      <w:r>
        <w:fldChar w:fldCharType="end"/>
      </w:r>
      <w:r>
        <w:fldChar w:fldCharType="end"/>
      </w:r>
    </w:p>
    <w:p w14:paraId="2BD8F3AA">
      <w:pPr>
        <w:pStyle w:val="12"/>
        <w:tabs>
          <w:tab w:val="right" w:leader="dot" w:pos="8306"/>
        </w:tabs>
        <w:ind w:left="0" w:leftChars="0" w:firstLine="640"/>
      </w:pPr>
      <w:r>
        <w:fldChar w:fldCharType="begin"/>
      </w:r>
      <w:r>
        <w:instrText xml:space="preserve"> HYPERLINK \l "_Toc25601" </w:instrText>
      </w:r>
      <w:r>
        <w:fldChar w:fldCharType="separate"/>
      </w:r>
      <w:r>
        <w:rPr>
          <w:rFonts w:hint="eastAsia"/>
        </w:rPr>
        <w:t>第一节 扩大国际产能合作</w:t>
      </w:r>
      <w:r>
        <w:tab/>
      </w:r>
      <w:r>
        <w:fldChar w:fldCharType="begin"/>
      </w:r>
      <w:r>
        <w:instrText xml:space="preserve"> PAGEREF _Toc25601 \h </w:instrText>
      </w:r>
      <w:r>
        <w:fldChar w:fldCharType="separate"/>
      </w:r>
      <w:r>
        <w:t>53</w:t>
      </w:r>
      <w:r>
        <w:fldChar w:fldCharType="end"/>
      </w:r>
      <w:r>
        <w:fldChar w:fldCharType="end"/>
      </w:r>
    </w:p>
    <w:p w14:paraId="38BC76A6">
      <w:pPr>
        <w:pStyle w:val="12"/>
        <w:tabs>
          <w:tab w:val="right" w:leader="dot" w:pos="8306"/>
        </w:tabs>
        <w:ind w:left="0" w:leftChars="0" w:firstLine="640"/>
      </w:pPr>
      <w:r>
        <w:fldChar w:fldCharType="begin"/>
      </w:r>
      <w:r>
        <w:instrText xml:space="preserve"> HYPERLINK \l "_Toc32474" </w:instrText>
      </w:r>
      <w:r>
        <w:fldChar w:fldCharType="separate"/>
      </w:r>
      <w:r>
        <w:rPr>
          <w:rFonts w:hint="eastAsia"/>
        </w:rPr>
        <w:t>第二节</w:t>
      </w:r>
      <w:r>
        <w:t xml:space="preserve"> </w:t>
      </w:r>
      <w:r>
        <w:rPr>
          <w:rFonts w:hint="eastAsia"/>
        </w:rPr>
        <w:t>加强对外直接投资</w:t>
      </w:r>
      <w:r>
        <w:tab/>
      </w:r>
      <w:r>
        <w:fldChar w:fldCharType="begin"/>
      </w:r>
      <w:r>
        <w:instrText xml:space="preserve"> PAGEREF _Toc32474 \h </w:instrText>
      </w:r>
      <w:r>
        <w:fldChar w:fldCharType="separate"/>
      </w:r>
      <w:r>
        <w:t>54</w:t>
      </w:r>
      <w:r>
        <w:fldChar w:fldCharType="end"/>
      </w:r>
      <w:r>
        <w:fldChar w:fldCharType="end"/>
      </w:r>
    </w:p>
    <w:p w14:paraId="7D967BAF">
      <w:pPr>
        <w:pStyle w:val="12"/>
        <w:tabs>
          <w:tab w:val="right" w:leader="dot" w:pos="8306"/>
        </w:tabs>
        <w:ind w:left="0" w:leftChars="0" w:firstLine="640"/>
      </w:pPr>
      <w:r>
        <w:fldChar w:fldCharType="begin"/>
      </w:r>
      <w:r>
        <w:instrText xml:space="preserve"> HYPERLINK \l "_Toc14558" </w:instrText>
      </w:r>
      <w:r>
        <w:fldChar w:fldCharType="separate"/>
      </w:r>
      <w:r>
        <w:rPr>
          <w:rFonts w:hint="eastAsia"/>
        </w:rPr>
        <w:t>第三节</w:t>
      </w:r>
      <w:r>
        <w:t xml:space="preserve"> </w:t>
      </w:r>
      <w:r>
        <w:rPr>
          <w:rFonts w:hint="eastAsia"/>
        </w:rPr>
        <w:t>完善海外营销服务体系</w:t>
      </w:r>
      <w:r>
        <w:tab/>
      </w:r>
      <w:r>
        <w:fldChar w:fldCharType="begin"/>
      </w:r>
      <w:r>
        <w:instrText xml:space="preserve"> PAGEREF _Toc14558 \h </w:instrText>
      </w:r>
      <w:r>
        <w:fldChar w:fldCharType="separate"/>
      </w:r>
      <w:r>
        <w:t>56</w:t>
      </w:r>
      <w:r>
        <w:fldChar w:fldCharType="end"/>
      </w:r>
      <w:r>
        <w:fldChar w:fldCharType="end"/>
      </w:r>
    </w:p>
    <w:p w14:paraId="73874122">
      <w:pPr>
        <w:pStyle w:val="12"/>
        <w:tabs>
          <w:tab w:val="right" w:leader="dot" w:pos="8306"/>
        </w:tabs>
        <w:ind w:left="0" w:leftChars="0" w:firstLine="640"/>
      </w:pPr>
      <w:r>
        <w:fldChar w:fldCharType="begin"/>
      </w:r>
      <w:r>
        <w:instrText xml:space="preserve"> HYPERLINK \l "_Toc31066" </w:instrText>
      </w:r>
      <w:r>
        <w:fldChar w:fldCharType="separate"/>
      </w:r>
      <w:r>
        <w:rPr>
          <w:rFonts w:hint="eastAsia"/>
        </w:rPr>
        <w:t>第四节 强化区域产业协作</w:t>
      </w:r>
      <w:r>
        <w:tab/>
      </w:r>
      <w:r>
        <w:fldChar w:fldCharType="begin"/>
      </w:r>
      <w:r>
        <w:instrText xml:space="preserve"> PAGEREF _Toc31066 \h </w:instrText>
      </w:r>
      <w:r>
        <w:fldChar w:fldCharType="separate"/>
      </w:r>
      <w:r>
        <w:t>57</w:t>
      </w:r>
      <w:r>
        <w:fldChar w:fldCharType="end"/>
      </w:r>
      <w:r>
        <w:fldChar w:fldCharType="end"/>
      </w:r>
    </w:p>
    <w:p w14:paraId="16D0C2C9">
      <w:pPr>
        <w:pStyle w:val="10"/>
        <w:tabs>
          <w:tab w:val="right" w:leader="dot" w:pos="8306"/>
          <w:tab w:val="clear" w:pos="8296"/>
        </w:tabs>
      </w:pPr>
      <w:r>
        <w:fldChar w:fldCharType="begin"/>
      </w:r>
      <w:r>
        <w:instrText xml:space="preserve"> HYPERLINK \l "_Toc449" </w:instrText>
      </w:r>
      <w:r>
        <w:fldChar w:fldCharType="separate"/>
      </w:r>
      <w:r>
        <w:rPr>
          <w:rFonts w:hint="eastAsia"/>
          <w:bCs/>
        </w:rPr>
        <w:t>第九章  积极开展高质量国际交往</w:t>
      </w:r>
      <w:r>
        <w:tab/>
      </w:r>
      <w:r>
        <w:fldChar w:fldCharType="begin"/>
      </w:r>
      <w:r>
        <w:instrText xml:space="preserve"> PAGEREF _Toc449 \h </w:instrText>
      </w:r>
      <w:r>
        <w:fldChar w:fldCharType="separate"/>
      </w:r>
      <w:r>
        <w:t>59</w:t>
      </w:r>
      <w:r>
        <w:fldChar w:fldCharType="end"/>
      </w:r>
      <w:r>
        <w:fldChar w:fldCharType="end"/>
      </w:r>
    </w:p>
    <w:p w14:paraId="5C8BE385">
      <w:pPr>
        <w:pStyle w:val="12"/>
        <w:tabs>
          <w:tab w:val="right" w:leader="dot" w:pos="8306"/>
        </w:tabs>
        <w:ind w:left="0" w:leftChars="0" w:firstLine="640"/>
      </w:pPr>
      <w:r>
        <w:fldChar w:fldCharType="begin"/>
      </w:r>
      <w:r>
        <w:instrText xml:space="preserve"> HYPERLINK \l "_Toc2729" </w:instrText>
      </w:r>
      <w:r>
        <w:fldChar w:fldCharType="separate"/>
      </w:r>
      <w:r>
        <w:rPr>
          <w:rFonts w:hint="eastAsia"/>
        </w:rPr>
        <w:t>第一节 营造高品质“类海外”生活环境</w:t>
      </w:r>
      <w:r>
        <w:tab/>
      </w:r>
      <w:r>
        <w:fldChar w:fldCharType="begin"/>
      </w:r>
      <w:r>
        <w:instrText xml:space="preserve"> PAGEREF _Toc2729 \h </w:instrText>
      </w:r>
      <w:r>
        <w:fldChar w:fldCharType="separate"/>
      </w:r>
      <w:r>
        <w:t>59</w:t>
      </w:r>
      <w:r>
        <w:fldChar w:fldCharType="end"/>
      </w:r>
      <w:r>
        <w:fldChar w:fldCharType="end"/>
      </w:r>
    </w:p>
    <w:p w14:paraId="548E72C0">
      <w:pPr>
        <w:pStyle w:val="12"/>
        <w:tabs>
          <w:tab w:val="right" w:leader="dot" w:pos="8306"/>
        </w:tabs>
        <w:ind w:left="0" w:leftChars="0" w:firstLine="640"/>
      </w:pPr>
      <w:r>
        <w:fldChar w:fldCharType="begin"/>
      </w:r>
      <w:r>
        <w:instrText xml:space="preserve"> HYPERLINK \l "_Toc19086" </w:instrText>
      </w:r>
      <w:r>
        <w:fldChar w:fldCharType="separate"/>
      </w:r>
      <w:r>
        <w:rPr>
          <w:rFonts w:hint="eastAsia"/>
        </w:rPr>
        <w:t>第二节 深入开展“</w:t>
      </w:r>
      <w:r>
        <w:t>友城常青</w:t>
      </w:r>
      <w:r>
        <w:rPr>
          <w:rFonts w:hint="eastAsia"/>
        </w:rPr>
        <w:t>”工程</w:t>
      </w:r>
      <w:r>
        <w:tab/>
      </w:r>
      <w:r>
        <w:fldChar w:fldCharType="begin"/>
      </w:r>
      <w:r>
        <w:instrText xml:space="preserve"> PAGEREF _Toc19086 \h </w:instrText>
      </w:r>
      <w:r>
        <w:fldChar w:fldCharType="separate"/>
      </w:r>
      <w:r>
        <w:t>60</w:t>
      </w:r>
      <w:r>
        <w:fldChar w:fldCharType="end"/>
      </w:r>
      <w:r>
        <w:fldChar w:fldCharType="end"/>
      </w:r>
    </w:p>
    <w:p w14:paraId="4B22ABCC">
      <w:pPr>
        <w:pStyle w:val="12"/>
        <w:tabs>
          <w:tab w:val="right" w:leader="dot" w:pos="8306"/>
        </w:tabs>
        <w:ind w:left="0" w:leftChars="0" w:firstLine="640"/>
      </w:pPr>
      <w:r>
        <w:fldChar w:fldCharType="begin"/>
      </w:r>
      <w:r>
        <w:instrText xml:space="preserve"> HYPERLINK \l "_Toc30773" </w:instrText>
      </w:r>
      <w:r>
        <w:fldChar w:fldCharType="separate"/>
      </w:r>
      <w:r>
        <w:rPr>
          <w:rFonts w:hint="eastAsia"/>
        </w:rPr>
        <w:t>第三节 推进建设国际性机构聚集地</w:t>
      </w:r>
      <w:r>
        <w:tab/>
      </w:r>
      <w:r>
        <w:fldChar w:fldCharType="begin"/>
      </w:r>
      <w:r>
        <w:instrText xml:space="preserve"> PAGEREF _Toc30773 \h </w:instrText>
      </w:r>
      <w:r>
        <w:fldChar w:fldCharType="separate"/>
      </w:r>
      <w:r>
        <w:t>61</w:t>
      </w:r>
      <w:r>
        <w:fldChar w:fldCharType="end"/>
      </w:r>
      <w:r>
        <w:fldChar w:fldCharType="end"/>
      </w:r>
    </w:p>
    <w:p w14:paraId="31528013">
      <w:pPr>
        <w:pStyle w:val="10"/>
        <w:tabs>
          <w:tab w:val="right" w:leader="dot" w:pos="8306"/>
          <w:tab w:val="clear" w:pos="8296"/>
        </w:tabs>
      </w:pPr>
      <w:r>
        <w:fldChar w:fldCharType="begin"/>
      </w:r>
      <w:r>
        <w:instrText xml:space="preserve"> HYPERLINK \l "_Toc28585" </w:instrText>
      </w:r>
      <w:r>
        <w:fldChar w:fldCharType="separate"/>
      </w:r>
      <w:r>
        <w:rPr>
          <w:rFonts w:hint="eastAsia"/>
          <w:bCs/>
        </w:rPr>
        <w:t xml:space="preserve">第十章 </w:t>
      </w:r>
      <w:r>
        <w:rPr>
          <w:bCs/>
        </w:rPr>
        <w:t xml:space="preserve"> </w:t>
      </w:r>
      <w:r>
        <w:rPr>
          <w:rFonts w:hint="eastAsia"/>
          <w:bCs/>
        </w:rPr>
        <w:t>统筹推进规划实施</w:t>
      </w:r>
      <w:r>
        <w:tab/>
      </w:r>
      <w:r>
        <w:fldChar w:fldCharType="begin"/>
      </w:r>
      <w:r>
        <w:instrText xml:space="preserve"> PAGEREF _Toc28585 \h </w:instrText>
      </w:r>
      <w:r>
        <w:fldChar w:fldCharType="separate"/>
      </w:r>
      <w:r>
        <w:t>62</w:t>
      </w:r>
      <w:r>
        <w:fldChar w:fldCharType="end"/>
      </w:r>
      <w:r>
        <w:fldChar w:fldCharType="end"/>
      </w:r>
    </w:p>
    <w:p w14:paraId="711C3712">
      <w:pPr>
        <w:pStyle w:val="12"/>
        <w:tabs>
          <w:tab w:val="right" w:leader="dot" w:pos="8306"/>
        </w:tabs>
        <w:ind w:left="0" w:leftChars="0" w:firstLine="640"/>
      </w:pPr>
      <w:r>
        <w:fldChar w:fldCharType="begin"/>
      </w:r>
      <w:r>
        <w:instrText xml:space="preserve"> HYPERLINK \l "_Toc28352" </w:instrText>
      </w:r>
      <w:r>
        <w:fldChar w:fldCharType="separate"/>
      </w:r>
      <w:r>
        <w:rPr>
          <w:rFonts w:hint="eastAsia"/>
        </w:rPr>
        <w:t>第一节</w:t>
      </w:r>
      <w:r>
        <w:t xml:space="preserve"> </w:t>
      </w:r>
      <w:r>
        <w:rPr>
          <w:rFonts w:hint="eastAsia"/>
        </w:rPr>
        <w:t>优化完善工作机制</w:t>
      </w:r>
      <w:r>
        <w:tab/>
      </w:r>
      <w:r>
        <w:fldChar w:fldCharType="begin"/>
      </w:r>
      <w:r>
        <w:instrText xml:space="preserve"> PAGEREF _Toc28352 \h </w:instrText>
      </w:r>
      <w:r>
        <w:fldChar w:fldCharType="separate"/>
      </w:r>
      <w:r>
        <w:t>62</w:t>
      </w:r>
      <w:r>
        <w:fldChar w:fldCharType="end"/>
      </w:r>
      <w:r>
        <w:fldChar w:fldCharType="end"/>
      </w:r>
    </w:p>
    <w:p w14:paraId="4EFB92CE">
      <w:pPr>
        <w:pStyle w:val="12"/>
        <w:tabs>
          <w:tab w:val="right" w:leader="dot" w:pos="8306"/>
        </w:tabs>
        <w:ind w:left="0" w:leftChars="0" w:firstLine="640"/>
      </w:pPr>
      <w:r>
        <w:fldChar w:fldCharType="begin"/>
      </w:r>
      <w:r>
        <w:instrText xml:space="preserve"> HYPERLINK \l "_Toc19733" </w:instrText>
      </w:r>
      <w:r>
        <w:fldChar w:fldCharType="separate"/>
      </w:r>
      <w:r>
        <w:rPr>
          <w:rFonts w:hint="eastAsia"/>
        </w:rPr>
        <w:t>第二节 加强政策供给力度</w:t>
      </w:r>
      <w:r>
        <w:tab/>
      </w:r>
      <w:r>
        <w:fldChar w:fldCharType="begin"/>
      </w:r>
      <w:r>
        <w:instrText xml:space="preserve"> PAGEREF _Toc19733 \h </w:instrText>
      </w:r>
      <w:r>
        <w:fldChar w:fldCharType="separate"/>
      </w:r>
      <w:r>
        <w:t>62</w:t>
      </w:r>
      <w:r>
        <w:fldChar w:fldCharType="end"/>
      </w:r>
      <w:r>
        <w:fldChar w:fldCharType="end"/>
      </w:r>
    </w:p>
    <w:p w14:paraId="6BD36E39">
      <w:pPr>
        <w:pStyle w:val="12"/>
        <w:tabs>
          <w:tab w:val="right" w:leader="dot" w:pos="8306"/>
        </w:tabs>
        <w:ind w:left="0" w:leftChars="0" w:firstLine="640"/>
      </w:pPr>
      <w:r>
        <w:fldChar w:fldCharType="begin"/>
      </w:r>
      <w:r>
        <w:instrText xml:space="preserve"> HYPERLINK \l "_Toc15225" </w:instrText>
      </w:r>
      <w:r>
        <w:fldChar w:fldCharType="separate"/>
      </w:r>
      <w:r>
        <w:rPr>
          <w:rFonts w:hint="eastAsia"/>
        </w:rPr>
        <w:t>第三节 统筹开放发展和经济安全</w:t>
      </w:r>
      <w:r>
        <w:tab/>
      </w:r>
      <w:r>
        <w:fldChar w:fldCharType="begin"/>
      </w:r>
      <w:r>
        <w:instrText xml:space="preserve"> PAGEREF _Toc15225 \h </w:instrText>
      </w:r>
      <w:r>
        <w:fldChar w:fldCharType="separate"/>
      </w:r>
      <w:r>
        <w:t>63</w:t>
      </w:r>
      <w:r>
        <w:fldChar w:fldCharType="end"/>
      </w:r>
      <w:r>
        <w:fldChar w:fldCharType="end"/>
      </w:r>
    </w:p>
    <w:p w14:paraId="06B7B627">
      <w:pPr>
        <w:ind w:firstLine="640"/>
        <w:sectPr>
          <w:headerReference r:id="rId13" w:type="first"/>
          <w:footerReference r:id="rId15" w:type="first"/>
          <w:headerReference r:id="rId11"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pPr>
      <w:r>
        <w:fldChar w:fldCharType="end"/>
      </w:r>
    </w:p>
    <w:bookmarkEnd w:id="33"/>
    <w:p w14:paraId="59888486">
      <w:pPr>
        <w:pStyle w:val="2"/>
      </w:pPr>
      <w:bookmarkStart w:id="34" w:name="_Toc9587"/>
      <w:bookmarkStart w:id="35" w:name="_Toc29312"/>
      <w:bookmarkStart w:id="36" w:name="_Toc27495"/>
      <w:bookmarkStart w:id="37" w:name="_Toc128502334"/>
      <w:bookmarkStart w:id="38" w:name="_Toc123635740"/>
      <w:bookmarkStart w:id="39" w:name="_Toc123635745"/>
      <w:r>
        <w:rPr>
          <w:rFonts w:hint="eastAsia"/>
        </w:rPr>
        <w:t>第一章 总体要求</w:t>
      </w:r>
      <w:bookmarkEnd w:id="34"/>
      <w:bookmarkEnd w:id="35"/>
      <w:bookmarkEnd w:id="36"/>
      <w:bookmarkEnd w:id="37"/>
    </w:p>
    <w:p w14:paraId="11CB86E4">
      <w:pPr>
        <w:ind w:firstLine="640"/>
      </w:pPr>
    </w:p>
    <w:p w14:paraId="53D9B713">
      <w:pPr>
        <w:pStyle w:val="3"/>
      </w:pPr>
      <w:bookmarkStart w:id="40" w:name="_Toc15853"/>
      <w:bookmarkStart w:id="41" w:name="_Toc123635736"/>
      <w:bookmarkStart w:id="42" w:name="_Toc4421"/>
      <w:bookmarkStart w:id="43" w:name="_Toc128502335"/>
      <w:bookmarkStart w:id="44" w:name="_Toc29951"/>
      <w:bookmarkStart w:id="45" w:name="_Toc126346613"/>
      <w:r>
        <w:rPr>
          <w:rFonts w:hint="eastAsia"/>
        </w:rPr>
        <w:t>第一节 规划背景</w:t>
      </w:r>
      <w:bookmarkEnd w:id="40"/>
      <w:bookmarkEnd w:id="41"/>
      <w:bookmarkEnd w:id="42"/>
      <w:bookmarkEnd w:id="43"/>
      <w:bookmarkEnd w:id="44"/>
      <w:bookmarkEnd w:id="45"/>
    </w:p>
    <w:p w14:paraId="70F102BC">
      <w:pPr>
        <w:ind w:firstLine="640"/>
      </w:pPr>
    </w:p>
    <w:p w14:paraId="21DC2527">
      <w:pPr>
        <w:ind w:firstLine="640"/>
      </w:pPr>
      <w:r>
        <w:rPr>
          <w:rFonts w:hint="eastAsia"/>
        </w:rPr>
        <w:t>世界百年未有之大变局加速演进，国际经济、科技、文化等格局发生深刻调整，我国已进入高质量发展阶段，正在加快形成以国内大循环为主体、国内国际双循环相互促进的新发展格局。高标准高水平建设自贸试验区，不断完善对外开放战略布局，搭建国际贸易和投资新平台，在更大范围、更广领域、更多层次推动更高水平的开放发展，一系列政策创新效应和开放红利将持续释放。</w:t>
      </w:r>
    </w:p>
    <w:p w14:paraId="3DE62320">
      <w:pPr>
        <w:ind w:firstLine="640"/>
      </w:pPr>
      <w:r>
        <w:rPr>
          <w:rFonts w:hint="eastAsia"/>
        </w:rPr>
        <w:t>加快培育武汉都市圈是推动超大特大城市转变发展方式、带动周边城镇共同发展的具体实践，对进一步发挥武汉国家中心城市、长江经济带核心城市辐射带动作用，推动大中小城市和小城镇协调发展，引领长江中游城市群协同发展，促进长江经济带发展和中部地区崛起具有重要意义。省委十二届二次全会决议明确指出要努力建设全国构建新发展格局先行区，以“三高地、两基地”建设为引领，突破性发展优势产业，强化教育优先发展、科技自立自强、人才引领驱动，深化重点领域和关键环节改革，加快建设以武鄂黄黄为核心的武汉都市圈，推进高水平对外开放。</w:t>
      </w:r>
    </w:p>
    <w:p w14:paraId="4B80E4B1">
      <w:pPr>
        <w:ind w:firstLine="640"/>
      </w:pPr>
      <w:r>
        <w:rPr>
          <w:rFonts w:hint="eastAsia"/>
        </w:rPr>
        <w:t>武汉都市圈承东启西、联通南北，经济发展基础具备优势，发展质量稳步提升，高质量发展动力充足，已具备培育发展现代化都市圈的良好基础。2021年，武汉都市圈经济总量3.01万亿元，占中部地区比重约12%，人均地区生产总值已达10万元，综合经济实力在中西部地区位居前列。2022年，武汉都市圈地区生产总值突破3.2万亿元，占全省59%以上，继续领跑全省经济社会发展。从核心城市来看，当前是武汉市全面建设国家中心城市、长江经济带核心城市和国际化大都市的重要时期，全市经济总量将跃上2万亿级新平台，全市经济社会发展将迈上更高台阶，武汉发展处于大有作为的重要战略机遇期。</w:t>
      </w:r>
    </w:p>
    <w:p w14:paraId="08BCC833">
      <w:pPr>
        <w:ind w:firstLine="640"/>
      </w:pPr>
      <w:r>
        <w:rPr>
          <w:rFonts w:hint="eastAsia"/>
        </w:rPr>
        <w:t>新形势下，随着我国科技进步和内需市场扩大，相比于沿海都市圈和内陆其他都市圈，武汉</w:t>
      </w:r>
      <w:r>
        <w:t>都市圈</w:t>
      </w:r>
      <w:r>
        <w:rPr>
          <w:rFonts w:hint="eastAsia"/>
        </w:rPr>
        <w:t>推进高水平对外开放具备</w:t>
      </w:r>
      <w:r>
        <w:t>重要优势</w:t>
      </w:r>
      <w:r>
        <w:rPr>
          <w:rFonts w:hint="eastAsia"/>
        </w:rPr>
        <w:t>。武汉都市圈地处中国的经济地理中心，通江达海，区位条件优越，适合建设具有全球影响力的内陆物流和货运枢纽。武汉都市圈制造业基础雄厚，数字产业优势突出，以“光芯屏端网”新一代信息技术、汽车制造、大健康等为支柱的现代产业体系已基本形成。开放平台方面，武汉都市圈目前拥有1个自贸区（片区）、</w:t>
      </w:r>
      <w:r>
        <w:t>4</w:t>
      </w:r>
      <w:r>
        <w:rPr>
          <w:rFonts w:hint="eastAsia"/>
        </w:rPr>
        <w:t>个综合保税区、4个国家级开发区、</w:t>
      </w:r>
      <w:r>
        <w:t>1</w:t>
      </w:r>
      <w:r>
        <w:rPr>
          <w:rFonts w:hint="eastAsia"/>
        </w:rPr>
        <w:t>个保税物流中心，跨境电商综试区、市场采购贸易方式试点、服务贸易创新发展试点、进口贸易促进创新示范区、服务业扩大开放综合试点等先后落地武汉都市圈，平台联动赋能对外开放提质扩量。开放通道方面，武汉都市圈拥有武汉天河机场、鄂州花湖机场构建起国际航空客货运双枢纽，国际货运航线不断拓展，铁水联运日渐完善，承担国内国际双循环的重要枢纽功能。武汉都市圈科教人才资源、土地资源丰富、环境承载能力等比较优势突出。其拥有的高校、“两院”院士数量居全国前列、中部第一。武汉都市圈可用于建设开发的土地资源相对丰富，其平均房价明显低于沿海都市圈，且武汉都市圈内河湖众多、水网密布，生态环境承载能力和人文底蕴支撑较强。这些优势为武汉都市圈在新形势下，大力吸引国际高端</w:t>
      </w:r>
      <w:r>
        <w:t>人才</w:t>
      </w:r>
      <w:r>
        <w:rPr>
          <w:rFonts w:hint="eastAsia"/>
        </w:rPr>
        <w:t>，大力发展服务贸易</w:t>
      </w:r>
      <w:r>
        <w:t>、数字贸易、货物贸易</w:t>
      </w:r>
      <w:r>
        <w:rPr>
          <w:rFonts w:hint="eastAsia"/>
        </w:rPr>
        <w:t>提供了重要有利条件</w:t>
      </w:r>
      <w:r>
        <w:t>。</w:t>
      </w:r>
    </w:p>
    <w:p w14:paraId="7C435C45">
      <w:pPr>
        <w:ind w:firstLine="640"/>
      </w:pPr>
      <w:r>
        <w:rPr>
          <w:rFonts w:hint="eastAsia"/>
        </w:rPr>
        <w:t>但和其他成熟型都市圈相比，武汉都市圈在对外开放方面仍面临一些突出问题，主要表现为国际化一流的营商环境和创新创业生态有待进一步培育；圈域各市产业协同发展体系还不健全，分工协作、优势互补、互促共建的协同发展模式尚未形成；武汉都市圈开放型经济规模仍然偏小，头部企业支撑作用还比较欠缺，开放平台能级还不够高，国际经贸规则潜力发挥还不够充分，高质量“走出去”还要更进一步系统谋划，开放型经济配套服务体系还不成熟；武汉都市圈各城市协调联动、紧密配合的工作机制亟待进一步加强。</w:t>
      </w:r>
    </w:p>
    <w:p w14:paraId="20570C08">
      <w:pPr>
        <w:ind w:firstLine="640"/>
      </w:pPr>
    </w:p>
    <w:p w14:paraId="0429DAC8">
      <w:pPr>
        <w:ind w:firstLine="640"/>
      </w:pPr>
    </w:p>
    <w:p w14:paraId="04A6D745">
      <w:pPr>
        <w:ind w:firstLine="640"/>
      </w:pPr>
    </w:p>
    <w:p w14:paraId="7BBEC59B">
      <w:pPr>
        <w:pStyle w:val="3"/>
      </w:pPr>
      <w:bookmarkStart w:id="46" w:name="_Toc128502336"/>
      <w:bookmarkStart w:id="47" w:name="_Toc123635737"/>
      <w:bookmarkStart w:id="48" w:name="_Toc13629"/>
      <w:bookmarkStart w:id="49" w:name="_Toc126346614"/>
      <w:bookmarkStart w:id="50" w:name="_Toc10002"/>
      <w:bookmarkStart w:id="51" w:name="_Toc1096"/>
      <w:r>
        <w:rPr>
          <w:rFonts w:hint="eastAsia"/>
        </w:rPr>
        <w:t>第二节 指导思想</w:t>
      </w:r>
      <w:bookmarkEnd w:id="46"/>
      <w:bookmarkEnd w:id="47"/>
      <w:bookmarkEnd w:id="48"/>
      <w:bookmarkEnd w:id="49"/>
      <w:bookmarkEnd w:id="50"/>
      <w:bookmarkEnd w:id="51"/>
    </w:p>
    <w:p w14:paraId="43467574">
      <w:pPr>
        <w:ind w:firstLine="640"/>
      </w:pPr>
    </w:p>
    <w:p w14:paraId="7A2B5BAC">
      <w:pPr>
        <w:ind w:firstLine="640"/>
      </w:pPr>
      <w:r>
        <w:rPr>
          <w:rFonts w:hint="eastAsia"/>
        </w:rPr>
        <w:t>坚持以习近平新时代中国特色社会主义思想为指导，全面贯彻党的二十大精神，深入贯彻落实习近平总书记考察湖北武汉重要讲话精神，推动省第十二次党代会工作部署落实，立足新发展阶段，完整、准确、全面贯彻新发展理念，积极服务和融入新发展格局，把握“中心城市—都市圈—城市群”发展规律，深入实施“一主引领、两翼驱动、全域协同”区域发展布局，以“武鄂黄黄”为核心加快推动武汉都市圈对外开放发展，持续扩大其对外开放水平。推进高水平对外开放，稳步推动规则、规制、管理、标准等制度型开放，增强在国际大循环中的话语权和竞争力。大力推动重点产业开放，做大做强开放型市场主体，加快对外贸易创新发展，持续完善对外开放通道体系，推动开放平台能级提升，加强创新能力开放合作。加快打造要素高度集聚、平台高度集成、通道高度便捷、体制高度灵活的内陆开放高地。建设更高水平开放型经济新体制，着力构建高水平开放、高质量发展的内陆“新沿海”，打造国内大循环中心节点和国内国际双循环战略链接。以武汉都市圈的突破性发展支撑湖北加快建设全国构建新发展格局先行区，将武汉都市圈打造成为引领湖北、支撑中部、辐射全国、融入世界的重要增长极。</w:t>
      </w:r>
    </w:p>
    <w:p w14:paraId="237F3063">
      <w:pPr>
        <w:ind w:firstLine="640"/>
      </w:pPr>
    </w:p>
    <w:p w14:paraId="1D877448">
      <w:pPr>
        <w:ind w:firstLine="640"/>
      </w:pPr>
    </w:p>
    <w:p w14:paraId="2DC12156">
      <w:pPr>
        <w:pStyle w:val="3"/>
      </w:pPr>
      <w:bookmarkStart w:id="52" w:name="_Toc336"/>
      <w:bookmarkStart w:id="53" w:name="_Toc123635738"/>
      <w:bookmarkStart w:id="54" w:name="_Toc126346615"/>
      <w:bookmarkStart w:id="55" w:name="_Toc128502337"/>
      <w:bookmarkStart w:id="56" w:name="_Toc5355"/>
      <w:bookmarkStart w:id="57" w:name="_Toc27572"/>
      <w:r>
        <w:rPr>
          <w:rFonts w:hint="eastAsia"/>
        </w:rPr>
        <w:t>第三节 基本原则</w:t>
      </w:r>
      <w:bookmarkEnd w:id="52"/>
      <w:bookmarkEnd w:id="53"/>
      <w:bookmarkEnd w:id="54"/>
      <w:bookmarkEnd w:id="55"/>
      <w:bookmarkEnd w:id="56"/>
      <w:bookmarkEnd w:id="57"/>
    </w:p>
    <w:p w14:paraId="77912376">
      <w:pPr>
        <w:ind w:firstLine="640"/>
      </w:pPr>
    </w:p>
    <w:p w14:paraId="05298E8F">
      <w:pPr>
        <w:rPr>
          <w:b/>
          <w:bCs/>
        </w:rPr>
      </w:pPr>
      <w:r>
        <w:rPr>
          <w:rFonts w:hint="eastAsia"/>
          <w:b/>
          <w:bCs/>
        </w:rPr>
        <w:t>——坚持战略引领、全局部署理念。</w:t>
      </w:r>
      <w:r>
        <w:rPr>
          <w:rFonts w:hint="eastAsia"/>
        </w:rPr>
        <w:t>发挥武汉都市圈科教、土地、产业、区位、市场等综合优势，积极服务国家重大战略，找准自身定位，更加注重从全局谋划一域、以一域服务全局，在开放中扩大共同利益，在合作中实现机遇共享，实现服务全局与自身发展有机统一。</w:t>
      </w:r>
    </w:p>
    <w:p w14:paraId="0FEFD83A">
      <w:r>
        <w:rPr>
          <w:rFonts w:hint="eastAsia"/>
          <w:b/>
          <w:bCs/>
        </w:rPr>
        <w:t>——坚持协调发展、系统治理理念。</w:t>
      </w:r>
      <w:r>
        <w:rPr>
          <w:rFonts w:hint="eastAsia"/>
        </w:rPr>
        <w:t>坚持“一主引领、两翼驱动、全域协同”，以“武鄂黄黄”为核心加快推动武汉都市圈各城市开放型经济高质量发展、贸易与产业协同发展，促进国内国际要素有序自由流动、资源高效配置、市场深度融合，形成国内国际双循环相互促进的新发展格局。</w:t>
      </w:r>
    </w:p>
    <w:p w14:paraId="22DC3F84">
      <w:r>
        <w:rPr>
          <w:rFonts w:hint="eastAsia"/>
          <w:b/>
          <w:bCs/>
        </w:rPr>
        <w:t>——坚持创新驱动、改革推动理念。</w:t>
      </w:r>
      <w:r>
        <w:rPr>
          <w:rFonts w:hint="eastAsia"/>
        </w:rPr>
        <w:t>以开放的视野谋创新、以创新的思路抓开放，加快理念创新、技术创新、商业模式创新及组织管理创新，推进创新能力开放合作，增强开放发展新动能，提升开放竞争新优势。从要素开放向制度开放全面拓展，着力构建开放型经济新体制，以开放倒逼改革，以改革促进开放。</w:t>
      </w:r>
    </w:p>
    <w:p w14:paraId="3BF04896">
      <w:r>
        <w:rPr>
          <w:rFonts w:hint="eastAsia"/>
          <w:b/>
          <w:bCs/>
        </w:rPr>
        <w:t>——坚持重点突破、市场主体理念。</w:t>
      </w:r>
      <w:r>
        <w:rPr>
          <w:rFonts w:hint="eastAsia"/>
        </w:rPr>
        <w:t>从项目切入、以项目推动、用项目支撑，推动重点产业开放发展，壮大开放型市场主体，提升开放平台能级，以“小切口”突破带动全局整体跃升。充分发挥市场机制作用，严格遵循市场规律和国际通行规则，切实发挥市场在资源配置中的决定性作用，让市场主体在国际分工合作中发展壮大，营造市场化、法治化、国际化一流营商环境。</w:t>
      </w:r>
      <w:bookmarkStart w:id="58" w:name="_Toc126346616"/>
      <w:bookmarkStart w:id="59" w:name="_Toc8058"/>
      <w:bookmarkStart w:id="60" w:name="_Toc123635739"/>
      <w:bookmarkStart w:id="61" w:name="_Toc128502338"/>
      <w:bookmarkStart w:id="62" w:name="_Toc14220"/>
    </w:p>
    <w:p w14:paraId="43DA9338">
      <w:pPr>
        <w:ind w:firstLine="640"/>
      </w:pPr>
    </w:p>
    <w:p w14:paraId="288F9B2A">
      <w:pPr>
        <w:ind w:firstLine="640"/>
      </w:pPr>
    </w:p>
    <w:p w14:paraId="121314C3">
      <w:pPr>
        <w:pStyle w:val="3"/>
      </w:pPr>
      <w:bookmarkStart w:id="63" w:name="_Toc26962"/>
      <w:r>
        <w:rPr>
          <w:rFonts w:hint="eastAsia"/>
        </w:rPr>
        <w:t>第四节 主要目标</w:t>
      </w:r>
      <w:bookmarkEnd w:id="58"/>
      <w:bookmarkEnd w:id="59"/>
      <w:bookmarkEnd w:id="60"/>
      <w:bookmarkEnd w:id="61"/>
      <w:bookmarkEnd w:id="62"/>
      <w:bookmarkEnd w:id="63"/>
    </w:p>
    <w:p w14:paraId="0BE51CBE">
      <w:pPr>
        <w:ind w:firstLine="640"/>
      </w:pPr>
    </w:p>
    <w:bookmarkEnd w:id="38"/>
    <w:p w14:paraId="361BAE93">
      <w:pPr>
        <w:ind w:firstLine="640"/>
      </w:pPr>
      <w:r>
        <w:rPr>
          <w:rFonts w:hint="eastAsia"/>
        </w:rPr>
        <w:t>综合考虑武汉都市圈发展基础和发展条件，到2025年对外开放将努力实现以下主要目标：</w:t>
      </w:r>
    </w:p>
    <w:p w14:paraId="7443A6AB">
      <w:r>
        <w:rPr>
          <w:rFonts w:hint="eastAsia"/>
          <w:b/>
          <w:bCs/>
        </w:rPr>
        <w:t>——制度型开放赋能高质量发展。</w:t>
      </w:r>
      <w:r>
        <w:rPr>
          <w:rFonts w:hint="eastAsia"/>
        </w:rPr>
        <w:t>重点领域和关键环节改革取得系列突破，投资贸易自由化便利化水平进一步提升，开放制度的系统性、整体性和协同性增强，内陆开放型经济新体制基本形成。市场化、法治化、国际化营商环境更加优化，市场主体获得感明显增强。</w:t>
      </w:r>
    </w:p>
    <w:p w14:paraId="4B276CBE">
      <w:r>
        <w:rPr>
          <w:rFonts w:hint="eastAsia"/>
          <w:b/>
          <w:bCs/>
        </w:rPr>
        <w:t>——开放型经济规模质量持续提升。</w:t>
      </w:r>
      <w:r>
        <w:rPr>
          <w:rFonts w:hint="eastAsia"/>
        </w:rPr>
        <w:t>外贸进出口规模进一步提升，服务贸易、数字贸易发展水平居中西部前列。实际利用外资保持稳定增长，先进制造业、现代服务业实际利用外资占比持续提升。双向投资合作水平不断提升，培育一批具有较大国际影响力的跨国公司。奋力打造内陆“新沿海”，由沿海开放的“后队”转变为新时代内陆发展的“前队”。</w:t>
      </w:r>
    </w:p>
    <w:p w14:paraId="695A2495">
      <w:r>
        <w:rPr>
          <w:rFonts w:hint="eastAsia"/>
          <w:b/>
          <w:bCs/>
        </w:rPr>
        <w:t>——开放载体平台体系创新发展。</w:t>
      </w:r>
      <w:r>
        <w:rPr>
          <w:rFonts w:hint="eastAsia"/>
        </w:rPr>
        <w:t>高标准高水平推进湖北自贸区武汉片区建设，积极推进自贸区联动创新区建设，再形成一批“叫得响”的制度创新成果。综合保税区、国际产业园等多元开放载体做实做强。服务贸易创新发展试点全面深化。推动武汉港口岸扩大开放，鄂州港区和黄州港区加快建设，武汉都市圈口岸合作进一步深化。</w:t>
      </w:r>
    </w:p>
    <w:p w14:paraId="2CACB663">
      <w:r>
        <w:rPr>
          <w:rFonts w:hint="eastAsia"/>
          <w:b/>
          <w:bCs/>
        </w:rPr>
        <w:t>——国际交往合作展现更大作为。</w:t>
      </w:r>
      <w:r>
        <w:rPr>
          <w:rFonts w:hint="eastAsia"/>
        </w:rPr>
        <w:t>立体开放通道体系进一步完善，连通境内外、辐射东中西的物流通道枢纽优势更加彰显。内需潜力充分释放，高标准市场体系基本建成，现代流通体系更加完善。与京津冀、长三角、粤港澳大湾区的合作成效进一步显现，对外投资经贸合作水平稳步提升。</w:t>
      </w:r>
    </w:p>
    <w:p w14:paraId="770BFFF1">
      <w:pPr>
        <w:ind w:firstLine="640"/>
      </w:pPr>
    </w:p>
    <w:p w14:paraId="74CE363E">
      <w:pPr>
        <w:pStyle w:val="2"/>
        <w:sectPr>
          <w:footerReference r:id="rId16" w:type="default"/>
          <w:pgSz w:w="11906" w:h="16838"/>
          <w:pgMar w:top="1440" w:right="1800" w:bottom="1440" w:left="1800" w:header="851" w:footer="992" w:gutter="0"/>
          <w:cols w:space="425" w:num="1"/>
          <w:docGrid w:type="lines" w:linePitch="312" w:charSpace="0"/>
        </w:sectPr>
      </w:pPr>
    </w:p>
    <w:p w14:paraId="7CFB67CF">
      <w:pPr>
        <w:pStyle w:val="2"/>
      </w:pPr>
      <w:bookmarkStart w:id="64" w:name="_Toc8854"/>
      <w:bookmarkStart w:id="65" w:name="_Toc30973"/>
      <w:bookmarkStart w:id="66" w:name="_Toc128502339"/>
      <w:bookmarkStart w:id="67" w:name="_Toc12297"/>
      <w:r>
        <w:rPr>
          <w:rFonts w:hint="eastAsia"/>
        </w:rPr>
        <w:t xml:space="preserve">第二章  </w:t>
      </w:r>
      <w:bookmarkEnd w:id="64"/>
      <w:bookmarkEnd w:id="65"/>
      <w:bookmarkEnd w:id="66"/>
      <w:r>
        <w:rPr>
          <w:rFonts w:hint="eastAsia"/>
        </w:rPr>
        <w:t>共促制度型开放赋能高质量发展</w:t>
      </w:r>
      <w:bookmarkEnd w:id="67"/>
    </w:p>
    <w:p w14:paraId="4554D219">
      <w:pPr>
        <w:ind w:firstLine="640"/>
      </w:pPr>
    </w:p>
    <w:p w14:paraId="5D5428BF">
      <w:pPr>
        <w:pStyle w:val="3"/>
      </w:pPr>
      <w:bookmarkStart w:id="68" w:name="_Toc11694"/>
      <w:bookmarkStart w:id="69" w:name="_Toc126346618"/>
      <w:bookmarkStart w:id="70" w:name="_Toc128502340"/>
      <w:bookmarkStart w:id="71" w:name="_Toc26717"/>
      <w:bookmarkStart w:id="72" w:name="_Toc30431"/>
      <w:r>
        <w:rPr>
          <w:rFonts w:hint="eastAsia"/>
        </w:rPr>
        <w:t xml:space="preserve">第一节 </w:t>
      </w:r>
      <w:bookmarkEnd w:id="68"/>
      <w:bookmarkEnd w:id="69"/>
      <w:bookmarkEnd w:id="70"/>
      <w:bookmarkEnd w:id="71"/>
      <w:r>
        <w:rPr>
          <w:rFonts w:hint="eastAsia"/>
        </w:rPr>
        <w:t>积极对接国际先进规则与制度</w:t>
      </w:r>
      <w:bookmarkEnd w:id="72"/>
    </w:p>
    <w:p w14:paraId="0CF129B6">
      <w:pPr>
        <w:ind w:firstLine="640"/>
      </w:pPr>
    </w:p>
    <w:p w14:paraId="397CDA95">
      <w:r>
        <w:rPr>
          <w:rFonts w:hint="eastAsia"/>
          <w:b/>
          <w:bCs/>
        </w:rPr>
        <w:t>积极对接高标准国际经贸规则</w:t>
      </w:r>
      <w:r>
        <w:rPr>
          <w:rFonts w:hint="eastAsia"/>
        </w:rPr>
        <w:t>。在武汉都市圈全面推广应用《区域全面经济伙伴关系协定》（RCEP）中区域累积规则、经核准出口商制度等原产地规则和关税优惠政策，助力企业扩大与协定国的贸易规模。发挥湖北自贸区武汉片区改革“试验田”作用，在市场监管、知识产权保护、电子商务等领域积极探索，积极争取在金融、电信、数据、医疗等重点领域实现突破性政策和制度支持，加快形成与国际通行规则相衔接的市场体系。加强对《数字经济伙伴关系协定》（DEPA）的研究和对标，创新探索数字经济监管框架和监管流程，加快政府治理数字化变革。</w:t>
      </w:r>
    </w:p>
    <w:p w14:paraId="16A48FE6">
      <w:r>
        <w:rPr>
          <w:rFonts w:hint="eastAsia"/>
          <w:b/>
          <w:bCs/>
        </w:rPr>
        <w:t>进一步加强国际规制与国内改革的良性互动。</w:t>
      </w:r>
      <w:r>
        <w:rPr>
          <w:rFonts w:hint="eastAsia"/>
        </w:rPr>
        <w:t>积极探索与国际运输规则相适应的便利化措施，推动铁路运输单证物权化试点与多式联运规则、贸易金融创新等有效衔接，创新江海联运与铁海联运、铁路联运衔接合作模式，加快推动国际多式联运“一单制”试点。创新数字贸易规则，对标CPTPP贸易技术壁垒协议（TBT）、动植物卫生检疫措施协议（SPS）等规则，探索推动技术标准升级，实施标准体系认证，推进出口产品标准化发展；对标CPTPP环境条款，完善企业环保信用评价制度，推行产品碳标准认证和碳标识制度。推动政府采购和招投标全过程落实质量、安全要求，完善优质优价的政府采购和招投标机制。</w:t>
      </w:r>
    </w:p>
    <w:p w14:paraId="3483BAA6">
      <w:r>
        <w:rPr>
          <w:rFonts w:hint="eastAsia" w:ascii="仿宋" w:hAnsi="仿宋" w:cs="Times New Roman"/>
          <w:b/>
          <w:bCs/>
        </w:rPr>
        <w:t>对标国际先进标准，推进质量和合规体系建设</w:t>
      </w:r>
      <w:r>
        <w:rPr>
          <w:rFonts w:hint="eastAsia" w:ascii="仿宋" w:hAnsi="仿宋"/>
          <w:b/>
          <w:bCs/>
        </w:rPr>
        <w:t>。</w:t>
      </w:r>
      <w:bookmarkStart w:id="73" w:name="_Hlk133870352"/>
      <w:r>
        <w:rPr>
          <w:rFonts w:hint="eastAsia"/>
        </w:rPr>
        <w:t>推进标准化应用全域发展，加快标准供给由政府主导向政府与市场并重转变，推动标准化工作区域协同和开放合作，实现由数量规模型向质量效益型转变。强化计量、标准和关键检验检测技术一体化建设，争创北斗导航产业国家级质量准实验室。优化企业标准“领跑者”制度，开展标准化试点示范。完善制造业产品质量合格率评价制度，加快构建服务质量监测体系。推进内外贸产品同线同标同质，带动武汉都市圈产业加快提质升级，优化供需结构。完善进出口商品质量安全风险预警和快速反应监管体系。创新质量监管方式，探索实施“沙盒监管”制度，为新产品新业态发展提供容错纠错空间。强化合规预警处置，重点关注企业出口合规、境外经营合规、境外上市合规和跨境电子商务合规等重点领域，加强国际税收、跨境支付、跨境金融、出口管制与经济制裁、海关事务、知识产权、数据保护、跨境电子商务、贸易救济等领域国际经营风险预警，为企业提供前期咨询、事中指导和后期评估等服务，做好突发事件应对处置工作。</w:t>
      </w:r>
      <w:bookmarkEnd w:id="73"/>
    </w:p>
    <w:p w14:paraId="2E00FF1E">
      <w:pPr>
        <w:ind w:firstLine="640"/>
      </w:pPr>
    </w:p>
    <w:p w14:paraId="4C3CB7C5">
      <w:pPr>
        <w:pStyle w:val="3"/>
      </w:pPr>
      <w:bookmarkStart w:id="74" w:name="_Toc126346619"/>
      <w:bookmarkStart w:id="75" w:name="_Toc17255"/>
      <w:bookmarkStart w:id="76" w:name="_Toc128502341"/>
      <w:bookmarkStart w:id="77" w:name="_Toc123635743"/>
      <w:bookmarkStart w:id="78" w:name="_Toc11453"/>
    </w:p>
    <w:p w14:paraId="546AAECB">
      <w:pPr>
        <w:pStyle w:val="3"/>
      </w:pPr>
      <w:bookmarkStart w:id="79" w:name="_Toc19419"/>
      <w:r>
        <w:rPr>
          <w:rFonts w:hint="eastAsia"/>
        </w:rPr>
        <w:t>第二节 推进贸易和投资自由化便利化</w:t>
      </w:r>
      <w:bookmarkEnd w:id="74"/>
      <w:bookmarkEnd w:id="75"/>
      <w:bookmarkEnd w:id="76"/>
      <w:bookmarkEnd w:id="77"/>
      <w:bookmarkEnd w:id="78"/>
      <w:bookmarkEnd w:id="79"/>
    </w:p>
    <w:p w14:paraId="0E376EB2">
      <w:pPr>
        <w:ind w:firstLine="640"/>
      </w:pPr>
    </w:p>
    <w:p w14:paraId="6204546A">
      <w:pPr>
        <w:rPr>
          <w:b/>
          <w:bCs/>
        </w:rPr>
      </w:pPr>
      <w:bookmarkStart w:id="80" w:name="_Toc123635744"/>
      <w:r>
        <w:rPr>
          <w:rFonts w:hint="eastAsia"/>
          <w:b/>
          <w:bCs/>
        </w:rPr>
        <w:t>实行负面清单管理制度。</w:t>
      </w:r>
      <w:r>
        <w:rPr>
          <w:rFonts w:hint="eastAsia"/>
        </w:rPr>
        <w:t>在武汉都市圈全面落实外商投资准入前国民待遇加负面清单管理制度，持续推进制造业、服务业、农业扩大开放。推动加快完善与《外商投资法》相适应的外资管理体系和配套政策。湖北自贸区武汉片区继续先行先试，允许更多领域外资控股或独资经营。对负面清单外通过跨境交付、境外消费、自然人移动等方式实施的跨境服务贸易，按照境外与境内待遇一致原则实施管理，完善外商投资企业投诉工作机制。</w:t>
      </w:r>
    </w:p>
    <w:p w14:paraId="71CD94EA">
      <w:pPr>
        <w:spacing w:line="520" w:lineRule="exact"/>
      </w:pPr>
      <w:r>
        <w:rPr>
          <w:rFonts w:hint="eastAsia"/>
          <w:b/>
          <w:bCs/>
        </w:rPr>
        <w:t>提升贸易便利化水平。</w:t>
      </w:r>
      <w:r>
        <w:rPr>
          <w:rFonts w:hint="eastAsia"/>
        </w:rPr>
        <w:t>在武汉都市圈全面推进大宗商品货物进口检验模式改革，推进“先放后检”、“依申请检验”等改革措施。对进口鲜活易腐食品实行“抽样后放行”监管模式</w:t>
      </w:r>
      <w:r>
        <w:t>。</w:t>
      </w:r>
      <w:r>
        <w:rPr>
          <w:rFonts w:hint="eastAsia"/>
        </w:rPr>
        <w:t>落实RCEP易腐货物、快运货物“6小时通关</w:t>
      </w:r>
      <w:r>
        <w:t>”</w:t>
      </w:r>
      <w:r>
        <w:rPr>
          <w:rFonts w:hint="eastAsia"/>
        </w:rPr>
        <w:t>政策。深化海关AEO企业便利措施，培育经核准出口商，健全因关税要素技术原因“首错不罚”机制。持续降低政府定价部分的港口收费标准。推动股</w:t>
      </w:r>
      <w:r>
        <w:rPr>
          <w:rFonts w:hint="eastAsia" w:ascii="仿宋" w:hAnsi="仿宋" w:cs="仿宋"/>
        </w:rPr>
        <w:t>权融资、出口应收账款质押贷款、出口信用保险单融资等业务品种，创新国际融资租赁，增强金融服务功能，促进贸易便利化。</w:t>
      </w:r>
      <w:r>
        <w:rPr>
          <w:rFonts w:hint="eastAsia"/>
        </w:rPr>
        <w:t>宣传贯彻服务贸易创新发展便利化政策，优化外汇管理服务，简化外汇收支手续，提高资金结算效率。支持大宗商品人民币计价结算，支持与周边国家（地区）、RCEP区域内贸易投资人民币结算。</w:t>
      </w:r>
    </w:p>
    <w:p w14:paraId="4A2589B5">
      <w:pPr>
        <w:spacing w:line="520" w:lineRule="exact"/>
        <w:ind w:firstLine="640"/>
      </w:pPr>
    </w:p>
    <w:p w14:paraId="5E934FAC">
      <w:pPr>
        <w:pStyle w:val="3"/>
        <w:rPr>
          <w:rFonts w:ascii="仿宋" w:hAnsi="仿宋" w:eastAsia="仿宋"/>
        </w:rPr>
      </w:pPr>
      <w:bookmarkStart w:id="81" w:name="_Toc128502342"/>
      <w:bookmarkStart w:id="82" w:name="_Toc8482"/>
      <w:bookmarkStart w:id="83" w:name="_Toc8216"/>
      <w:bookmarkStart w:id="84" w:name="_Toc126346620"/>
      <w:bookmarkStart w:id="85" w:name="_Toc32663"/>
      <w:r>
        <w:rPr>
          <w:rFonts w:hint="eastAsia"/>
        </w:rPr>
        <w:t xml:space="preserve">第三节 </w:t>
      </w:r>
      <w:r>
        <w:rPr>
          <w:rFonts w:hint="eastAsia" w:ascii="仿宋" w:hAnsi="仿宋" w:eastAsia="仿宋"/>
        </w:rPr>
        <w:t>打造国际化一流营商环境</w:t>
      </w:r>
      <w:bookmarkEnd w:id="80"/>
      <w:bookmarkEnd w:id="81"/>
      <w:bookmarkEnd w:id="82"/>
      <w:bookmarkEnd w:id="83"/>
      <w:bookmarkEnd w:id="84"/>
      <w:bookmarkEnd w:id="85"/>
    </w:p>
    <w:p w14:paraId="018B535F">
      <w:pPr>
        <w:ind w:firstLine="640"/>
      </w:pPr>
    </w:p>
    <w:p w14:paraId="11A93E75">
      <w:pPr>
        <w:rPr>
          <w:vertAlign w:val="subscript"/>
        </w:rPr>
      </w:pPr>
      <w:r>
        <w:rPr>
          <w:rFonts w:hint="eastAsia"/>
          <w:b/>
          <w:bCs/>
        </w:rPr>
        <w:t>加快区域通关一体化。</w:t>
      </w:r>
      <w:r>
        <w:rPr>
          <w:rFonts w:hint="eastAsia"/>
        </w:rPr>
        <w:t>探索武汉都市圈区域通关一体化改革，用好武汉等航空口岸过境免签政策，支持外贸企业就近办理通关业务，试行“一口报关、区域通行”，实现物流和监管等信息的全流程采集。建立进出口商品全流程质量安全溯源管理平台，开发信息化电子标签，整合生产、监测、航运、通关数据共享和业务协同，实现全链条监管。统筹区域内“中欧班列+水运+航空+口岸”资源，提高班列常态化运行质量效益。</w:t>
      </w:r>
    </w:p>
    <w:p w14:paraId="3FB0885A">
      <w:r>
        <w:rPr>
          <w:rFonts w:hint="eastAsia"/>
          <w:b/>
          <w:bCs/>
        </w:rPr>
        <w:t>提升商事服务水平。</w:t>
      </w:r>
      <w:r>
        <w:rPr>
          <w:rFonts w:hint="eastAsia"/>
        </w:rPr>
        <w:t>进一步优化完善武汉都市圈“跨域通办”服务专窗，加强武汉都市圈城市政务服务部门交流合作，完善工作联系沟通机制，规范统一政务服务审查、受理、办理、审核、送达等业务流程标准。深化“证照分离”改革，全面推广“一业一证”，加快推进“一照多址”。建立完善覆盖企业开办、投资建设、融资信贷、生产运营、退出市场的企业全生命周期服务体系。加强事中事后监管，深化“双随机、一公开”监管，加快构建以信用为基础的监管机制。</w:t>
      </w:r>
    </w:p>
    <w:p w14:paraId="46FCF927">
      <w:r>
        <w:rPr>
          <w:rFonts w:hint="eastAsia"/>
          <w:b/>
          <w:bCs/>
        </w:rPr>
        <w:t>提高自然人移动便利度。</w:t>
      </w:r>
      <w:r>
        <w:rPr>
          <w:rFonts w:hint="eastAsia"/>
        </w:rPr>
        <w:t>加快落实RCEP中涉及移民管理领域的约束性义务清单，进一步完善外国人来华工作许可服务指南，加快建立外国高端人才快速引进的特殊机制和绿色通道。完善外国人服务“单一窗口”功能，推动居留许可审批权限下放，探索在武汉都市圈实现工作许可与居留许可“一网通办”。在东湖高新区、武汉经开区、黄石经济开发区、鄂州葛店开发区、鄂州市临空经济区等建立移民事务服务中心。</w:t>
      </w:r>
    </w:p>
    <w:p w14:paraId="4B55BF26">
      <w:pPr>
        <w:rPr>
          <w:b/>
          <w:bCs/>
        </w:rPr>
      </w:pPr>
      <w:r>
        <w:rPr>
          <w:rFonts w:hint="eastAsia"/>
          <w:b/>
          <w:bCs/>
        </w:rPr>
        <w:t>提升知识产权保护能力。</w:t>
      </w:r>
      <w:r>
        <w:rPr>
          <w:rFonts w:hint="eastAsia"/>
        </w:rPr>
        <w:t>加快推进国家级知识产权保护中心建设，打通知识产权创造、运用、保护、管理和服务全链条，提高知识产权领域治理能力和治理水平。实施知识产权海外护航行动，推进国家海外知识产权纠纷应对指导中心地方分中心建设，强化知识产权导航和海外布局，完善企业知识产权海外预警机制。加强与世界知识产权组织等国际组织以及其他知识产权机构的交流，开展RCEP成员国知识产权规则与实务培训。充分利用知识产权惩罚性赔偿制度，严厉打击侵权行为。强化知识产权创造、保护和运用协同协作，打造知识产权保护高地。</w:t>
      </w:r>
    </w:p>
    <w:p w14:paraId="45AAB108">
      <w:pPr>
        <w:ind w:firstLine="0" w:firstLineChars="0"/>
      </w:pPr>
    </w:p>
    <w:p w14:paraId="0DB6B2FB">
      <w:pPr>
        <w:ind w:firstLine="640"/>
        <w:sectPr>
          <w:footerReference r:id="rId17" w:type="default"/>
          <w:pgSz w:w="11906" w:h="16838"/>
          <w:pgMar w:top="1440" w:right="1800" w:bottom="1440" w:left="1800" w:header="851" w:footer="992" w:gutter="0"/>
          <w:cols w:space="425" w:num="1"/>
          <w:docGrid w:type="lines" w:linePitch="312" w:charSpace="0"/>
        </w:sectPr>
      </w:pPr>
    </w:p>
    <w:p w14:paraId="672ED9D0">
      <w:pPr>
        <w:pStyle w:val="2"/>
      </w:pPr>
      <w:bookmarkStart w:id="86" w:name="_Toc24743"/>
      <w:bookmarkStart w:id="87" w:name="_Toc128502343"/>
      <w:bookmarkStart w:id="88" w:name="_Toc10180"/>
      <w:bookmarkStart w:id="89" w:name="_Toc29325"/>
      <w:r>
        <w:rPr>
          <w:rFonts w:hint="eastAsia"/>
        </w:rPr>
        <w:t xml:space="preserve">第三章 </w:t>
      </w:r>
      <w:bookmarkEnd w:id="39"/>
      <w:r>
        <w:rPr>
          <w:rFonts w:hint="eastAsia"/>
        </w:rPr>
        <w:t xml:space="preserve"> </w:t>
      </w:r>
      <w:bookmarkEnd w:id="86"/>
      <w:bookmarkEnd w:id="87"/>
      <w:bookmarkEnd w:id="88"/>
      <w:r>
        <w:rPr>
          <w:rFonts w:hint="eastAsia"/>
        </w:rPr>
        <w:t>共谋产业体系协同开放发展</w:t>
      </w:r>
      <w:bookmarkEnd w:id="89"/>
    </w:p>
    <w:p w14:paraId="39803E30">
      <w:pPr>
        <w:ind w:firstLine="640"/>
      </w:pPr>
    </w:p>
    <w:p w14:paraId="07037610">
      <w:pPr>
        <w:spacing w:line="520" w:lineRule="exact"/>
        <w:ind w:firstLine="0" w:firstLineChars="0"/>
        <w:jc w:val="center"/>
        <w:outlineLvl w:val="1"/>
        <w:rPr>
          <w:rFonts w:ascii="楷体_GB2312" w:eastAsia="楷体_GB2312"/>
          <w:b/>
        </w:rPr>
      </w:pPr>
      <w:bookmarkStart w:id="90" w:name="_Toc16881"/>
      <w:bookmarkStart w:id="91" w:name="_Toc128502344"/>
      <w:bookmarkStart w:id="92" w:name="_Toc5011"/>
      <w:bookmarkStart w:id="93" w:name="_Toc24764"/>
      <w:r>
        <w:rPr>
          <w:rFonts w:hint="eastAsia" w:ascii="楷体_GB2312" w:eastAsia="楷体_GB2312"/>
          <w:b/>
        </w:rPr>
        <w:t>第一节</w:t>
      </w:r>
      <w:bookmarkEnd w:id="90"/>
      <w:bookmarkEnd w:id="91"/>
      <w:bookmarkEnd w:id="92"/>
      <w:r>
        <w:rPr>
          <w:rFonts w:hint="eastAsia" w:ascii="楷体_GB2312" w:eastAsia="楷体_GB2312"/>
          <w:b/>
        </w:rPr>
        <w:t xml:space="preserve"> 共促科创领域高层次开放合作</w:t>
      </w:r>
      <w:bookmarkEnd w:id="93"/>
    </w:p>
    <w:p w14:paraId="50866E9E">
      <w:pPr>
        <w:ind w:firstLine="640"/>
      </w:pPr>
    </w:p>
    <w:p w14:paraId="0472F4B5">
      <w:r>
        <w:rPr>
          <w:rFonts w:hint="eastAsia"/>
          <w:b/>
          <w:bCs/>
        </w:rPr>
        <w:t>打造内陆开放创新高地和国际化一流创新创业生态。</w:t>
      </w:r>
      <w:r>
        <w:rPr>
          <w:rFonts w:hint="eastAsia"/>
        </w:rPr>
        <w:t>围绕武汉市推动国际科技合作基地建设，坚持“走出去”与“引进来”相结合，开展高层次创新合作。深化创新开放合作，引进更多世界500强企业、跨国公司在武汉都市圈设立实体化技术转移转化研发机构，打造科技合作枢纽，协同构建海内外联动创新网络和国际化一流创新创业生态。</w:t>
      </w:r>
    </w:p>
    <w:p w14:paraId="4B8B134F">
      <w:r>
        <w:rPr>
          <w:rFonts w:hint="eastAsia"/>
          <w:b/>
          <w:bCs/>
        </w:rPr>
        <w:t>构建融通协作的区域创新共同体。</w:t>
      </w:r>
      <w:r>
        <w:rPr>
          <w:rFonts w:hint="eastAsia"/>
        </w:rPr>
        <w:t>深化区域战略对接合作，建立合作交流与协商机制，提升合作层次和水平。面向京津冀地区重点推进基础研究和战略高技术领域的合作；面向长三角地区，重点开展应用研究合作；面向粤港澳地区，重点推进制造业关键技术、科技金融等领域的合作；面向成渝地区，重点开展长江经济带绿色发展合作。围绕武汉都市圈的建设要求，推动重大科技基础设施联合建设、大型科研仪器设备联合研发。落实武汉黄石《光谷科技创新大走廊光电子信息产业战略合作协议》、武汉孝感《产学研战略合作框架协议》等武汉都市圈同城化发展合作协议清单，强化圈内产业集群跨区共建、科技成果跨区转化、资源要素跨区流动，重点推进离岸科创中心建设。</w:t>
      </w:r>
    </w:p>
    <w:p w14:paraId="056AEB8A">
      <w:r>
        <w:rPr>
          <w:rFonts w:hint="eastAsia"/>
          <w:b/>
          <w:bCs/>
        </w:rPr>
        <w:t>支持圈域科研院所创新能力开放合作。</w:t>
      </w:r>
      <w:r>
        <w:rPr>
          <w:rFonts w:hint="eastAsia"/>
        </w:rPr>
        <w:t>围绕国家重点领域，共建高水平实验室，推进国家、省重点实验室等创新平台协同研究，促进知识创新、技术创新等领域开展合作交流。支持建立世界一流科研院所，积极引进国内外研究型大学在武汉都市圈设立研究机构；鼓励湖北省内高校与武汉都市圈各城市联合办学，设立创新基地；推动创新型领军企业在武汉都市圈设立高水平研究所。以多方共建、协同攻关、开放共享等方式建设一批高水平科研机构。</w:t>
      </w:r>
    </w:p>
    <w:p w14:paraId="05369260">
      <w:bookmarkStart w:id="94" w:name="_Toc128502345"/>
      <w:bookmarkStart w:id="95" w:name="_Toc137"/>
      <w:bookmarkStart w:id="96" w:name="_Toc4010"/>
      <w:bookmarkStart w:id="97" w:name="_Toc123635746"/>
      <w:r>
        <w:rPr>
          <w:rFonts w:hint="eastAsia"/>
          <w:b/>
          <w:bCs/>
        </w:rPr>
        <w:t>共同建设“世界光谷”</w:t>
      </w:r>
      <w:r>
        <w:rPr>
          <w:rFonts w:hint="eastAsia"/>
        </w:rPr>
        <w:t>。以东湖科学城为核心区域，推动战略科技力量集中优化布局，建设世界级原始创新承载区。大力引进全球知名企业和机构到东湖高新区设立研发中心，积极参与全球科技治理，推动高水平国际科技合作项目，为解决世界性重大科学难题提供“光谷方案”。打造世界级名片“光博会”，办好“生博会”等国际展会。高标准推动武汉新城光谷区域规划建设，以东湖科学城为主体，加快建设武汉新城中心片区科学社区、科学论坛等十大重点项目，推进建设武汉新城跨组团联系通道，打造武汉都市圈重要节点。与鄂州、黄石、黄冈等光谷科技创新大走廊周边区域联合建设一批“双向飞地”，打造光电子信息产业集群一小时配套圈，形成“创新策源在新城、孵化转化在大走廊、价值溢出在圈层”发展格局。</w:t>
      </w:r>
    </w:p>
    <w:p w14:paraId="39346527">
      <w:pPr>
        <w:ind w:firstLine="640"/>
      </w:pPr>
    </w:p>
    <w:p w14:paraId="4C9321E9">
      <w:pPr>
        <w:pStyle w:val="3"/>
      </w:pPr>
      <w:bookmarkStart w:id="98" w:name="_Toc11342"/>
      <w:r>
        <w:rPr>
          <w:rFonts w:hint="eastAsia"/>
        </w:rPr>
        <w:t>第二节</w:t>
      </w:r>
      <w:bookmarkEnd w:id="94"/>
      <w:bookmarkEnd w:id="95"/>
      <w:bookmarkEnd w:id="96"/>
      <w:bookmarkEnd w:id="97"/>
      <w:r>
        <w:rPr>
          <w:rFonts w:hint="eastAsia"/>
        </w:rPr>
        <w:t xml:space="preserve"> 协同推进制造业集群化开放发展</w:t>
      </w:r>
      <w:bookmarkEnd w:id="98"/>
    </w:p>
    <w:p w14:paraId="73F59E9E">
      <w:pPr>
        <w:rPr>
          <w:b/>
          <w:bCs/>
        </w:rPr>
      </w:pPr>
      <w:bookmarkStart w:id="99" w:name="_Hlk123026844"/>
    </w:p>
    <w:p w14:paraId="58846CE9">
      <w:pPr>
        <w:rPr>
          <w:lang w:val="zh-TW" w:eastAsia="zh-TW"/>
        </w:rPr>
      </w:pPr>
      <w:r>
        <w:rPr>
          <w:rFonts w:hint="eastAsia"/>
          <w:b/>
          <w:bCs/>
        </w:rPr>
        <w:t>武鄂黄黄为主核心合力构建制造业开放发展主阵地。</w:t>
      </w:r>
      <w:r>
        <w:rPr>
          <w:rFonts w:hint="eastAsia"/>
        </w:rPr>
        <w:t>发挥</w:t>
      </w:r>
      <w:r>
        <w:rPr>
          <w:rFonts w:hint="eastAsia"/>
          <w:b/>
          <w:bCs/>
        </w:rPr>
        <w:t>武汉市</w:t>
      </w:r>
      <w:r>
        <w:rPr>
          <w:rFonts w:hint="eastAsia"/>
        </w:rPr>
        <w:t>引领作用</w:t>
      </w:r>
      <w:r>
        <w:rPr>
          <w:rFonts w:hint="eastAsia"/>
          <w:lang w:val="zh-TW" w:eastAsia="zh-TW"/>
        </w:rPr>
        <w:t>，加快推动“三高地、两基地”建设，着力构建以战略性新兴产业为引领、先进制造业为支撑、现代服务业为主体的“965”现代产业体系，共建光电子信息、汽车制造和服务、大健康和生物技术等世界产业集群。推动</w:t>
      </w:r>
      <w:r>
        <w:rPr>
          <w:rFonts w:hint="eastAsia"/>
          <w:b/>
          <w:bCs/>
          <w:lang w:val="zh-TW" w:eastAsia="zh-TW"/>
        </w:rPr>
        <w:t>鄂州市</w:t>
      </w:r>
      <w:r>
        <w:rPr>
          <w:rFonts w:hint="eastAsia"/>
        </w:rPr>
        <w:t>加快建设</w:t>
      </w:r>
      <w:r>
        <w:rPr>
          <w:rFonts w:hint="eastAsia"/>
          <w:lang w:val="zh-TW" w:eastAsia="zh-TW"/>
        </w:rPr>
        <w:t>武鄂同城化核心区，着力建设光谷科技创新大走廊鄂州功能区，与武汉联动共建“光芯屏端网”、大健康等产业集群</w:t>
      </w:r>
      <w:r>
        <w:rPr>
          <w:rFonts w:hint="eastAsia"/>
          <w:lang w:val="zh-TW"/>
        </w:rPr>
        <w:t>，以花湖机场为核心，重点培育具有较强临空属性的航空产业链重点产业，</w:t>
      </w:r>
      <w:r>
        <w:rPr>
          <w:rFonts w:hint="eastAsia"/>
          <w:lang w:val="zh-TW" w:eastAsia="zh-TW"/>
        </w:rPr>
        <w:t>发展智能制造、航空物流、高端装备制造、新能源、新材料、航空配套等产业。</w:t>
      </w:r>
      <w:r>
        <w:rPr>
          <w:rFonts w:hint="eastAsia"/>
          <w:b/>
          <w:bCs/>
          <w:lang w:val="zh-TW" w:eastAsia="zh-TW"/>
        </w:rPr>
        <w:t>黄石市</w:t>
      </w:r>
      <w:r>
        <w:rPr>
          <w:rFonts w:hint="eastAsia"/>
        </w:rPr>
        <w:t>依托</w:t>
      </w:r>
      <w:r>
        <w:rPr>
          <w:rFonts w:hint="eastAsia"/>
          <w:lang w:val="zh-TW" w:eastAsia="zh-TW"/>
        </w:rPr>
        <w:t>黄石国家级经开区、国家级高新区、新港园区</w:t>
      </w:r>
      <w:r>
        <w:rPr>
          <w:rFonts w:hint="eastAsia"/>
          <w:lang w:val="zh-TW"/>
        </w:rPr>
        <w:t>，</w:t>
      </w:r>
      <w:r>
        <w:rPr>
          <w:rFonts w:hint="eastAsia"/>
          <w:lang w:val="zh-TW" w:eastAsia="zh-TW"/>
        </w:rPr>
        <w:t>重点发展铜基材料、电子信息、生命健康、高端装备、新能源汽车、节能环保、纺织服装、港口物流，建设全国先进制造业基地、全国产业转型升级示范区，着力打造全国第三大PCB</w:t>
      </w:r>
      <w:r>
        <w:rPr>
          <w:rFonts w:hint="eastAsia"/>
          <w:lang w:val="zh-TW"/>
        </w:rPr>
        <w:t>（印刷电路板）</w:t>
      </w:r>
      <w:r>
        <w:rPr>
          <w:rFonts w:hint="eastAsia"/>
          <w:lang w:val="zh-TW" w:eastAsia="zh-TW"/>
        </w:rPr>
        <w:t>产业集聚区。</w:t>
      </w:r>
      <w:r>
        <w:rPr>
          <w:rFonts w:hint="eastAsia"/>
          <w:b/>
          <w:bCs/>
          <w:lang w:val="zh-TW" w:eastAsia="zh-TW"/>
        </w:rPr>
        <w:t>黄冈市</w:t>
      </w:r>
      <w:r>
        <w:rPr>
          <w:rFonts w:hint="eastAsia"/>
        </w:rPr>
        <w:t>深度对接</w:t>
      </w:r>
      <w:r>
        <w:rPr>
          <w:rFonts w:hint="eastAsia"/>
          <w:lang w:val="zh-TW" w:eastAsia="zh-TW"/>
        </w:rPr>
        <w:t>光谷科技创新大走廊、鄂州花湖机场</w:t>
      </w:r>
      <w:r>
        <w:rPr>
          <w:rFonts w:hint="eastAsia"/>
          <w:lang w:val="zh-TW"/>
        </w:rPr>
        <w:t>，与武汉联手打造光谷黄冈科创园，</w:t>
      </w:r>
      <w:r>
        <w:rPr>
          <w:rFonts w:hint="eastAsia"/>
          <w:lang w:val="zh-TW" w:eastAsia="zh-TW"/>
        </w:rPr>
        <w:t>重点发展先进制造、现代农业、大健康产业、全域旅游和临空产业，推动医药化工、绿色建材、纺织服装等特色领域自主创新。</w:t>
      </w:r>
    </w:p>
    <w:p w14:paraId="412591E1">
      <w:r>
        <w:rPr>
          <w:rFonts w:hint="eastAsia"/>
          <w:b/>
          <w:bCs/>
        </w:rPr>
        <w:t>孝感咸宁为次核心形成制造业协同开放发展重要支撑。孝感市</w:t>
      </w:r>
      <w:r>
        <w:rPr>
          <w:rFonts w:hint="eastAsia"/>
        </w:rPr>
        <w:t>全力打造南部汉江经济制造业高质量发展带，孝感市高新区、孝南区重点发展高端装备制造、新能源汽车及零部件、纸塑包装、临空物流产业，汉川市、云梦县、孝昌县重点发展食品加工、纺织服装、盐化工、光电子信息、新型材料、绿色能源和文旅融合产业。</w:t>
      </w:r>
      <w:r>
        <w:rPr>
          <w:rFonts w:hint="eastAsia"/>
          <w:b/>
          <w:bCs/>
        </w:rPr>
        <w:t>咸宁市</w:t>
      </w:r>
      <w:r>
        <w:rPr>
          <w:rFonts w:hint="eastAsia"/>
        </w:rPr>
        <w:t>串联咸安、嘉鱼、赤壁三县，大力推进装备制造、纺织服装、食品饮料、汽车及零部件等传统产业转型升级，加快发展电子信息、生物医药等战略性新兴产业；串联通城、崇阳、通山三县，充分发掘生态资源和传统文化元素，加快发展特色农产品加工、中医药、新能源、新材料等产业。</w:t>
      </w:r>
    </w:p>
    <w:p w14:paraId="08BC42AF">
      <w:r>
        <w:rPr>
          <w:rFonts w:hint="eastAsia"/>
          <w:b/>
          <w:bCs/>
        </w:rPr>
        <w:t>仙天潜组团协同助力制造业集群化开放发展。仙桃市</w:t>
      </w:r>
      <w:r>
        <w:rPr>
          <w:rFonts w:hint="eastAsia"/>
        </w:rPr>
        <w:t>重点发展汽车智能装备制造、电子信息技术、新能源新材料、非织造布、食品加工等产业；</w:t>
      </w:r>
      <w:r>
        <w:rPr>
          <w:rFonts w:hint="eastAsia"/>
          <w:b/>
          <w:bCs/>
        </w:rPr>
        <w:t>天门市</w:t>
      </w:r>
      <w:r>
        <w:rPr>
          <w:rFonts w:hint="eastAsia"/>
        </w:rPr>
        <w:t>重点发展电子信息技术、生物医药、装备制造、纺织服装等产业；</w:t>
      </w:r>
      <w:r>
        <w:rPr>
          <w:rFonts w:hint="eastAsia"/>
          <w:b/>
          <w:bCs/>
        </w:rPr>
        <w:t>潜江市</w:t>
      </w:r>
      <w:r>
        <w:rPr>
          <w:rFonts w:hint="eastAsia"/>
        </w:rPr>
        <w:t>重点发展光纤光棒与微电子材料、机械化工、汽车装备制造、特色虾稻农副产品加工、港口物流产业，着力打造长飞潜江科技产业园。</w:t>
      </w:r>
    </w:p>
    <w:p w14:paraId="08343F0A">
      <w:pPr>
        <w:ind w:firstLine="640"/>
      </w:pPr>
    </w:p>
    <w:bookmarkEnd w:id="99"/>
    <w:p w14:paraId="23EA56C8">
      <w:pPr>
        <w:pStyle w:val="3"/>
      </w:pPr>
      <w:bookmarkStart w:id="100" w:name="_Toc22338"/>
      <w:bookmarkStart w:id="101" w:name="_Toc128502346"/>
      <w:bookmarkStart w:id="102" w:name="_Toc123635747"/>
      <w:bookmarkStart w:id="103" w:name="_Toc31573"/>
      <w:bookmarkStart w:id="104" w:name="_Toc3821"/>
      <w:r>
        <w:rPr>
          <w:rFonts w:hint="eastAsia"/>
        </w:rPr>
        <w:t>第三节</w:t>
      </w:r>
      <w:bookmarkEnd w:id="100"/>
      <w:bookmarkEnd w:id="101"/>
      <w:bookmarkEnd w:id="102"/>
      <w:bookmarkEnd w:id="103"/>
      <w:r>
        <w:rPr>
          <w:rFonts w:hint="eastAsia"/>
        </w:rPr>
        <w:t xml:space="preserve"> 系统推进现代服务业全面开放发展</w:t>
      </w:r>
      <w:bookmarkEnd w:id="104"/>
    </w:p>
    <w:p w14:paraId="2F5928C5">
      <w:pPr>
        <w:ind w:firstLine="640"/>
      </w:pPr>
    </w:p>
    <w:p w14:paraId="3F0D504D">
      <w:r>
        <w:rPr>
          <w:b/>
          <w:bCs/>
        </w:rPr>
        <w:t>科技服务领域：</w:t>
      </w:r>
      <w:r>
        <w:rPr>
          <w:rFonts w:hint="eastAsia"/>
        </w:rPr>
        <w:t>深入落实科技服务领域扩大开放综合试点，支持武汉市创建中国软件名园。深入实施高校院所科技成果转化对接工程，武汉都市圈共同推进中科院科技成果在汉转化服务中心、中国高校（华中）科技成果转化中心建设。支持高校院所完善科研人员职务发明成果权益分享机制，探索赋予科研人员职务科技成果所有权或长期使用权。</w:t>
      </w:r>
    </w:p>
    <w:p w14:paraId="59651DF9">
      <w:r>
        <w:rPr>
          <w:b/>
          <w:bCs/>
        </w:rPr>
        <w:t>专业服务领域：</w:t>
      </w:r>
      <w:r>
        <w:t>允许具有国家认可的境外职业资格的金融、建筑设计、规划等领域（不含法律服务）符合条件的专业人才经备案后，按规定可在本地提供专业服务。推动重大标志性公共建筑设计依法面向全球公开招标。持续推进国家检验检测高技术服务业集聚区（湖北）武汉园区建设，打造中部检验检测认证服务业中心。</w:t>
      </w:r>
    </w:p>
    <w:p w14:paraId="1FE64FA1">
      <w:r>
        <w:rPr>
          <w:b/>
          <w:bCs/>
        </w:rPr>
        <w:t>物流运输服务领域：</w:t>
      </w:r>
      <w:r>
        <w:rPr>
          <w:rFonts w:hint="eastAsia"/>
        </w:rPr>
        <w:t>大力招引国内外知名航空货运、快递、国际货代、供应链管理、跨境电商等头部企业，在武汉都市圈设立全球和区域总部。利用鄂州花湖机场国际作业区等重大平台，吸引国内外大型物流集成商设立分拨中心和运营基地。培育一批平台物流领军企业和多式联运物流综合服务商。</w:t>
      </w:r>
    </w:p>
    <w:p w14:paraId="790B4942">
      <w:r>
        <w:rPr>
          <w:b/>
          <w:bCs/>
        </w:rPr>
        <w:t>教育服务领域：</w:t>
      </w:r>
      <w:r>
        <w:t>支持</w:t>
      </w:r>
      <w:r>
        <w:rPr>
          <w:rFonts w:hint="eastAsia"/>
        </w:rPr>
        <w:t>武汉都市圈各城市</w:t>
      </w:r>
      <w:r>
        <w:t>从当地教育发展实际出发自主建设国际教育创新试验区。</w:t>
      </w:r>
      <w:r>
        <w:rPr>
          <w:rFonts w:hint="eastAsia"/>
        </w:rPr>
        <w:t>优化外籍人员子女学校审批程序。</w:t>
      </w:r>
    </w:p>
    <w:p w14:paraId="558078C0">
      <w:r>
        <w:rPr>
          <w:b/>
          <w:bCs/>
        </w:rPr>
        <w:t>金融服务领域：</w:t>
      </w:r>
      <w:r>
        <w:rPr>
          <w:rFonts w:hint="eastAsia"/>
        </w:rPr>
        <w:t>支持武汉都市圈内符合条件的外商独资企业申请成为私募基金管理人，符合条件的私募基金管理公司可申请转为公募基金管理公司。</w:t>
      </w:r>
      <w:r>
        <w:t>深化</w:t>
      </w:r>
      <w:r>
        <w:rPr>
          <w:rFonts w:hint="eastAsia"/>
        </w:rPr>
        <w:t>武汉市</w:t>
      </w:r>
      <w:r>
        <w:t>绿色金融试点和国际合作，开发绿色信贷、绿色债券、绿色基金相关金融工具。争取将武汉市纳入数字人民币试点。</w:t>
      </w:r>
    </w:p>
    <w:p w14:paraId="726D4E59">
      <w:r>
        <w:rPr>
          <w:b/>
          <w:bCs/>
        </w:rPr>
        <w:t>健康医疗服务领域：</w:t>
      </w:r>
      <w:r>
        <w:t>允许以中外共同捐资方式，按相关规定举办非营利性医疗机构。允许符合条件的公立医院设立国际医疗部。</w:t>
      </w:r>
      <w:r>
        <w:rPr>
          <w:rFonts w:hint="eastAsia"/>
        </w:rPr>
        <w:t>支持武汉市创建</w:t>
      </w:r>
      <w:r>
        <w:t>国家中医药服务出口基地，探索推动中医药相关标准体系建设。</w:t>
      </w:r>
    </w:p>
    <w:p w14:paraId="7A0C7B0E">
      <w:pPr>
        <w:ind w:firstLine="640"/>
      </w:pPr>
    </w:p>
    <w:p w14:paraId="560BE53B">
      <w:pPr>
        <w:ind w:firstLine="640"/>
      </w:pPr>
    </w:p>
    <w:p w14:paraId="5AFD68E9">
      <w:pPr>
        <w:ind w:firstLine="640"/>
      </w:pPr>
    </w:p>
    <w:p w14:paraId="4F6670B6">
      <w:pPr>
        <w:pStyle w:val="3"/>
      </w:pPr>
      <w:bookmarkStart w:id="105" w:name="_Toc7571"/>
      <w:bookmarkStart w:id="106" w:name="_Toc128502347"/>
      <w:bookmarkStart w:id="107" w:name="_Toc3431"/>
      <w:bookmarkStart w:id="108" w:name="_Toc16382"/>
      <w:r>
        <w:rPr>
          <w:rFonts w:hint="eastAsia"/>
        </w:rPr>
        <w:t>第四节</w:t>
      </w:r>
      <w:bookmarkEnd w:id="105"/>
      <w:bookmarkEnd w:id="106"/>
      <w:bookmarkEnd w:id="107"/>
      <w:r>
        <w:rPr>
          <w:rFonts w:hint="eastAsia"/>
        </w:rPr>
        <w:t xml:space="preserve"> 协同推进农业特色化品牌化开放发展</w:t>
      </w:r>
      <w:bookmarkEnd w:id="108"/>
    </w:p>
    <w:p w14:paraId="5318B4F1">
      <w:pPr>
        <w:ind w:firstLine="640"/>
      </w:pPr>
      <w:bookmarkStart w:id="109" w:name="_Toc123635749"/>
    </w:p>
    <w:p w14:paraId="7870983A">
      <w:r>
        <w:rPr>
          <w:rFonts w:hint="eastAsia"/>
          <w:b/>
          <w:bCs/>
        </w:rPr>
        <w:t>做大做强重点特色农业产业链。</w:t>
      </w:r>
      <w:r>
        <w:rPr>
          <w:rFonts w:hint="eastAsia"/>
        </w:rPr>
        <w:t>着力发展优质稻米、特色淡水产品（小龙虾）、蔬菜、家禽及蛋制品、茶叶、现代种业、菜籽油、中药材等重点特色农业产业链，加快农业由单一的农副产品生产为主向科研、生产、加工、贸易、休闲旅游等全产业链拓展，主动融入全球农业产业链、供应链和价值链。配套建设产地区域性特色农产品专业市场和线上交易中心，打造一批在全国有影响的农产品交易平台。支持大型屠宰加工、禽蛋龙头企业和小龙虾等水产养殖加工企业配套建设冷库、零售网点冷柜和冷链物流基础设施。支持新型农业经营主体建设农产品仓储保鲜等产地初加工设施。</w:t>
      </w:r>
    </w:p>
    <w:p w14:paraId="1AD077F5">
      <w:r>
        <w:rPr>
          <w:rFonts w:hint="eastAsia"/>
          <w:b/>
          <w:bCs/>
        </w:rPr>
        <w:t>提升农业龙头企业国际化水平。</w:t>
      </w:r>
      <w:r>
        <w:rPr>
          <w:rFonts w:hint="eastAsia"/>
        </w:rPr>
        <w:t>实施农业产业化龙头企业培育壮大工程，鼓励龙头企业积极参与长江经济带、粤港澳大湾区建设，开拓新兴消费市场。以小龙虾、蜂蜜、鲜蛋等特色优势农产品为重点，扶持建设和认定一批农产品出口示范基地和企业，支持建设境外农产品营销平台、农业技术合作平台，支持龙头企业参加进博会、消博会等国内外重大展会。支持农产品加工企业实施农业境外产能合作，在海外建立生产、加工和销售基地，培育跨国企业集团。</w:t>
      </w:r>
    </w:p>
    <w:p w14:paraId="16F93A16">
      <w:r>
        <w:rPr>
          <w:rFonts w:hint="eastAsia"/>
          <w:b/>
          <w:bCs/>
        </w:rPr>
        <w:t>打造知名农产品品牌。</w:t>
      </w:r>
      <w:r>
        <w:rPr>
          <w:rFonts w:hint="eastAsia"/>
        </w:rPr>
        <w:t>深入推进特色农产品优势区建设，进一步提升“荆楚粮油”“蕲春蕲艾”“咸宁桂花”“赤壁青砖茶”等重点品牌国际化知名度。建立完善区域公用品牌建设管理标准体系，制定一批农产品质量标准，培育一批国际知名品牌企业，形成一批远销海外的特色农产品，建立一套品牌培育、发展和保护体系。办好湖北农博会、潜江龙虾节、中国农民丰收节等节事活动，提升国际市场开拓与辐射带动能力。培育引进优势种业企业集聚，推动建设“武汉·中国种都”。</w:t>
      </w:r>
    </w:p>
    <w:p w14:paraId="210B61AB">
      <w:pPr>
        <w:ind w:firstLine="640"/>
      </w:pPr>
    </w:p>
    <w:p w14:paraId="5060E9A4">
      <w:pPr>
        <w:spacing w:line="520" w:lineRule="exact"/>
        <w:ind w:firstLine="0" w:firstLineChars="0"/>
        <w:jc w:val="center"/>
        <w:outlineLvl w:val="1"/>
        <w:rPr>
          <w:rFonts w:ascii="楷体_GB2312" w:eastAsia="楷体_GB2312"/>
          <w:b/>
        </w:rPr>
      </w:pPr>
      <w:bookmarkStart w:id="110" w:name="_Toc16705"/>
      <w:bookmarkStart w:id="111" w:name="_Toc7491"/>
      <w:bookmarkStart w:id="112" w:name="_Toc128502348"/>
      <w:bookmarkStart w:id="113" w:name="_Toc26412"/>
      <w:r>
        <w:rPr>
          <w:rFonts w:hint="eastAsia" w:ascii="楷体_GB2312" w:eastAsia="楷体_GB2312"/>
          <w:b/>
        </w:rPr>
        <w:t>第五节</w:t>
      </w:r>
      <w:bookmarkEnd w:id="110"/>
      <w:bookmarkEnd w:id="111"/>
      <w:bookmarkEnd w:id="112"/>
      <w:r>
        <w:rPr>
          <w:rFonts w:hint="eastAsia" w:ascii="楷体_GB2312" w:eastAsia="楷体_GB2312"/>
          <w:b/>
        </w:rPr>
        <w:t xml:space="preserve"> 系统促进文旅教卫体全面开放合作</w:t>
      </w:r>
      <w:bookmarkEnd w:id="113"/>
    </w:p>
    <w:p w14:paraId="52D79A3A">
      <w:pPr>
        <w:ind w:firstLine="640"/>
      </w:pPr>
    </w:p>
    <w:p w14:paraId="39A4D3BA">
      <w:r>
        <w:rPr>
          <w:rFonts w:hint="eastAsia"/>
          <w:b/>
          <w:bCs/>
        </w:rPr>
        <w:t>推动文旅国际交流合作。</w:t>
      </w:r>
      <w:r>
        <w:rPr>
          <w:rFonts w:hint="eastAsia"/>
        </w:rPr>
        <w:t>积极参与国际交流合作，开展城市形象宣传和文旅资源推广，将武汉都市圈打造成中部对外文旅交流新窗口。推动鄂州雕花剪纸艺术、天门陆羽茶文化等地方特色传统文化走出国门，支持举办光谷国际动漫节、中国光谷话剧节等，打造具有世界影响力的文化品牌活动。实施全域旅游战略，构建以黄石“国家矿山公园”、黄冈“大别山革命根据地”等为主的长江旅游联盟，向国内外市场推广都市圈旅游产品，树立都市圈旅游新形象。以旅游促进文化传播，以文化促进旅游提质升级，不断提升武汉都市圈文旅内涵，构建全方位、多层次、宽领域的对外文化旅游交流新格局。</w:t>
      </w:r>
    </w:p>
    <w:p w14:paraId="5C317FDA">
      <w:r>
        <w:rPr>
          <w:rFonts w:hint="eastAsia"/>
          <w:b/>
          <w:bCs/>
        </w:rPr>
        <w:t>强化教育国际交流合作。</w:t>
      </w:r>
      <w:r>
        <w:rPr>
          <w:rFonts w:hint="eastAsia"/>
        </w:rPr>
        <w:t>鼓励武汉都市圈应用型本科高校、高职院校及相关机构与国外高水平应用技术大学和科研机构开展交流合作，持续探索发展职业教育和适用技术应用的国际化合作模式。支持开展双语授课和多语种教学试点工作，重视语言人才培养与储备。积极建设国际教育创新试验区，提高留学质量和管理服务水平。支持高等院校承办高水平国际学术会议、世界技能大赛等。鼓励更多学校与海外优质学校开展师生交流，推进中外合作办学提质增效。支持幼教产业提高国际化水平，提升国际竞争力和影响力。</w:t>
      </w:r>
    </w:p>
    <w:p w14:paraId="23E24A25">
      <w:r>
        <w:rPr>
          <w:rFonts w:hint="eastAsia"/>
          <w:b/>
          <w:bCs/>
        </w:rPr>
        <w:t>加强医疗卫生国际交流合作。</w:t>
      </w:r>
      <w:r>
        <w:rPr>
          <w:rFonts w:hint="eastAsia"/>
        </w:rPr>
        <w:t>促进武汉都市圈优质医疗卫生资源共建共享，鼓励组建专科联盟，健全监测预警和应急响应体系，共同开展以都市圈城市为核心的医疗中心建设项目。办好世界大健康博览会，推动武汉都市圈大健康产业拓展</w:t>
      </w:r>
      <w:r>
        <w:t>国际合作</w:t>
      </w:r>
      <w:r>
        <w:rPr>
          <w:rFonts w:hint="eastAsia"/>
        </w:rPr>
        <w:t>领域。承办各类医疗卫生国际学术交流活动，积极参与重大传染病防控国际合作。</w:t>
      </w:r>
    </w:p>
    <w:p w14:paraId="41C50F48">
      <w:r>
        <w:rPr>
          <w:rFonts w:hint="eastAsia"/>
          <w:b/>
          <w:bCs/>
        </w:rPr>
        <w:t>拓展体育事业国际交流合作。</w:t>
      </w:r>
      <w:r>
        <w:rPr>
          <w:rFonts w:hint="eastAsia"/>
        </w:rPr>
        <w:t>建立武汉都市圈体育产业合作平台，办好“武汉马拉松”、“黄石全国乒乓球锦标赛”、“宜昌全国射击竞标赛”等大型体育活动，充分利用武汉都市圈场馆资源，联合申办国际体育赛事，建立完善赛事活动协同机制，提升赛事质量和运作效益。联合打造滨江滨河全民休闲健身带，全面推进公共体育设施建设，探索推进社区运动健康中心建设。</w:t>
      </w:r>
    </w:p>
    <w:p w14:paraId="7B42BC0D">
      <w:pPr>
        <w:ind w:firstLine="640"/>
      </w:pPr>
    </w:p>
    <w:bookmarkEnd w:id="109"/>
    <w:p w14:paraId="3C767D55">
      <w:pPr>
        <w:spacing w:line="520" w:lineRule="exact"/>
        <w:ind w:firstLine="0" w:firstLineChars="0"/>
        <w:jc w:val="center"/>
        <w:outlineLvl w:val="1"/>
        <w:rPr>
          <w:rFonts w:ascii="楷体_GB2312" w:eastAsia="楷体_GB2312"/>
          <w:b/>
        </w:rPr>
      </w:pPr>
      <w:bookmarkStart w:id="114" w:name="_Toc13038"/>
      <w:bookmarkStart w:id="115" w:name="_Toc124870099"/>
      <w:bookmarkStart w:id="116" w:name="_Toc123635755"/>
      <w:r>
        <w:rPr>
          <w:rFonts w:hint="eastAsia" w:ascii="楷体_GB2312" w:eastAsia="楷体_GB2312"/>
          <w:b/>
        </w:rPr>
        <w:t>第六节 完善都市圈产业协同发展体系</w:t>
      </w:r>
      <w:bookmarkEnd w:id="114"/>
    </w:p>
    <w:p w14:paraId="79D9E3AC">
      <w:pPr>
        <w:rPr>
          <w:b/>
          <w:bCs/>
        </w:rPr>
      </w:pPr>
    </w:p>
    <w:p w14:paraId="7AA12BA9">
      <w:r>
        <w:rPr>
          <w:rFonts w:hint="eastAsia"/>
          <w:b/>
          <w:bCs/>
        </w:rPr>
        <w:t>突破市场边界，推进产业协同。</w:t>
      </w:r>
      <w:r>
        <w:rPr>
          <w:rFonts w:hint="eastAsia"/>
        </w:rPr>
        <w:t>构筑武鄂黄黄临空产业链，形成产业集群，推动高质量发展。推动产业优势互补，围绕临空偏好，提高上下游关联度。武鄂黄黄共享招商资源，促进各类要素合理流动和高效集聚，加快建设现代物流体系、现代贸易服务体系，大力发展总部经济。促进创新成果转化，突出临空领域，以建设光谷科技创新大走廊为契机，探索“飞地经济”发展路径，推动创新要素向临空经济聚集，促进创新成果在临空协同区进行转化。</w:t>
      </w:r>
    </w:p>
    <w:p w14:paraId="44F17728">
      <w:pPr>
        <w:rPr>
          <w:lang w:val="zh-TW" w:eastAsia="zh-TW"/>
        </w:rPr>
      </w:pPr>
      <w:r>
        <w:rPr>
          <w:rFonts w:hint="eastAsia"/>
          <w:b/>
          <w:bCs/>
          <w:lang w:val="zh-TW" w:eastAsia="zh-TW"/>
        </w:rPr>
        <w:t>强化都市圈产业对接整合，共同实施产业链协同工程</w:t>
      </w:r>
      <w:r>
        <w:rPr>
          <w:rFonts w:hint="eastAsia"/>
          <w:b/>
          <w:bCs/>
          <w:lang w:val="zh-TW"/>
        </w:rPr>
        <w:t>。</w:t>
      </w:r>
      <w:r>
        <w:rPr>
          <w:rFonts w:hint="eastAsia"/>
          <w:lang w:val="zh-TW" w:eastAsia="zh-TW"/>
        </w:rPr>
        <w:t>重点打造“光芯屏端网”新一代信息技术、汽车制造和服务、大健康和生物</w:t>
      </w:r>
      <w:r>
        <w:rPr>
          <w:rFonts w:hint="eastAsia"/>
        </w:rPr>
        <w:t>医药</w:t>
      </w:r>
      <w:r>
        <w:rPr>
          <w:rFonts w:hint="eastAsia"/>
          <w:lang w:val="zh-TW" w:eastAsia="zh-TW"/>
        </w:rPr>
        <w:t>、高端装备和先进基础材料、智能制造、商贸物流、现代金融、文化旅游等一批标志性产业链。更加注重产业链安全和韧性，携手开展一批重大铸链强链补链项目，以共谋产业链协同创新项目撬动都市圈产业新增长点。聚焦产品集成度、生产协作度高的产业链条，支持都市圈优质企业跨区域兼并重组或联盟合作。强化都市圈专业化分工与协作，探索细化各城市优先承接发展和引导优化调整的产业目录，构建优势互补、错位发展的都市圈产业发展格局。</w:t>
      </w:r>
    </w:p>
    <w:p w14:paraId="04E07E36">
      <w:pPr>
        <w:adjustRightInd w:val="0"/>
        <w:snapToGrid w:val="0"/>
        <w:ind w:firstLine="600"/>
        <w:rPr>
          <w:rFonts w:ascii="仿宋_GB2312" w:hAnsi="仿宋_GB2312" w:eastAsia="仿宋_GB2312" w:cs="仿宋_GB2312"/>
          <w:kern w:val="0"/>
          <w:sz w:val="30"/>
          <w:szCs w:val="30"/>
          <w:shd w:val="clear" w:color="auto" w:fill="FFFFFF"/>
          <w:lang w:val="zh-TW" w:eastAsia="zh-TW" w:bidi="ar"/>
        </w:rPr>
      </w:pPr>
    </w:p>
    <w:p w14:paraId="46FD953A">
      <w:pPr>
        <w:ind w:firstLine="0" w:firstLineChars="0"/>
        <w:sectPr>
          <w:footerReference r:id="rId18" w:type="default"/>
          <w:pgSz w:w="11906" w:h="16838"/>
          <w:pgMar w:top="1440" w:right="1800" w:bottom="1440" w:left="1800" w:header="851" w:footer="992" w:gutter="0"/>
          <w:cols w:space="425" w:num="1"/>
          <w:docGrid w:type="lines" w:linePitch="312" w:charSpace="0"/>
        </w:sectPr>
      </w:pPr>
    </w:p>
    <w:bookmarkEnd w:id="115"/>
    <w:p w14:paraId="6309EF54">
      <w:pPr>
        <w:pStyle w:val="2"/>
      </w:pPr>
      <w:bookmarkStart w:id="117" w:name="_Toc128502349"/>
      <w:bookmarkStart w:id="118" w:name="_Toc18568"/>
      <w:bookmarkStart w:id="119" w:name="_Toc29481"/>
      <w:bookmarkStart w:id="120" w:name="_Toc14853"/>
      <w:bookmarkStart w:id="121" w:name="_Toc31350"/>
      <w:r>
        <w:rPr>
          <w:rFonts w:hint="eastAsia"/>
        </w:rPr>
        <w:t xml:space="preserve">第四章  </w:t>
      </w:r>
      <w:bookmarkEnd w:id="117"/>
      <w:bookmarkEnd w:id="118"/>
      <w:bookmarkEnd w:id="119"/>
      <w:bookmarkEnd w:id="120"/>
      <w:r>
        <w:rPr>
          <w:rFonts w:hint="eastAsia"/>
        </w:rPr>
        <w:t>共推开放型经济提质扩量</w:t>
      </w:r>
      <w:bookmarkEnd w:id="121"/>
    </w:p>
    <w:p w14:paraId="1D7CC487">
      <w:pPr>
        <w:ind w:firstLine="640"/>
      </w:pPr>
    </w:p>
    <w:p w14:paraId="7724EC6C">
      <w:pPr>
        <w:pStyle w:val="3"/>
      </w:pPr>
      <w:bookmarkStart w:id="122" w:name="_Toc124870100"/>
      <w:bookmarkStart w:id="123" w:name="_Toc24490"/>
      <w:bookmarkStart w:id="124" w:name="_Toc6448"/>
      <w:bookmarkStart w:id="125" w:name="_Toc6650"/>
      <w:bookmarkStart w:id="126" w:name="_Toc128502350"/>
      <w:bookmarkStart w:id="127" w:name="_Toc5993"/>
      <w:r>
        <w:rPr>
          <w:rFonts w:hint="eastAsia"/>
        </w:rPr>
        <w:t xml:space="preserve">第一节 </w:t>
      </w:r>
      <w:bookmarkEnd w:id="122"/>
      <w:r>
        <w:rPr>
          <w:rFonts w:hint="eastAsia"/>
        </w:rPr>
        <w:t>促进优势产业外贸发展</w:t>
      </w:r>
      <w:bookmarkEnd w:id="123"/>
      <w:bookmarkEnd w:id="124"/>
      <w:bookmarkEnd w:id="125"/>
      <w:bookmarkEnd w:id="126"/>
      <w:bookmarkEnd w:id="127"/>
    </w:p>
    <w:p w14:paraId="491A18F8">
      <w:pPr>
        <w:ind w:firstLine="640"/>
      </w:pPr>
    </w:p>
    <w:p w14:paraId="1F0F74FA">
      <w:r>
        <w:rPr>
          <w:rFonts w:hint="eastAsia" w:ascii="仿宋" w:hAnsi="仿宋" w:cs="仿宋"/>
          <w:b/>
          <w:bCs/>
          <w:szCs w:val="32"/>
        </w:rPr>
        <w:t>提升高新技术产品国际影响力</w:t>
      </w:r>
      <w:r>
        <w:rPr>
          <w:rFonts w:hint="eastAsia" w:ascii="仿宋" w:hAnsi="仿宋" w:cs="仿宋"/>
          <w:szCs w:val="32"/>
        </w:rPr>
        <w:t>。加强高新技术产业价值链、供应链、产业链和创新链融合，推进光谷“光芯屏端网”产业集群、国家生物产业基地、节能环保产业集群和高端装备制造业等特色性高技术产品出口。支持高新技术企业参与国际知名展会，打造具有世界影响力的综合性和专业性国际商品交易博览会，塑造本地具有国际影响力的高新技术品牌，增强高新技术企业国际影响力。</w:t>
      </w:r>
      <w:r>
        <w:rPr>
          <w:rFonts w:hint="eastAsia"/>
        </w:rPr>
        <w:t>推动武汉市电子信息、汽车及零部件、船舶海工、轨道交通等国家级外贸转型升级基地高质量发展，培育武汉、黄石、孝感和咸宁电子信息产业出口集群。用好用活武汉二手车出口、平行车进口试点平台，做大做强新能源汽车产业链，打通专用国际物流通道，扩大武汉都市圈汽车贸易。</w:t>
      </w:r>
    </w:p>
    <w:p w14:paraId="5691F7D3">
      <w:pPr>
        <w:rPr>
          <w:rFonts w:ascii="仿宋" w:hAnsi="仿宋" w:cs="仿宋"/>
          <w:szCs w:val="32"/>
        </w:rPr>
      </w:pPr>
      <w:r>
        <w:rPr>
          <w:rFonts w:hint="eastAsia" w:ascii="仿宋" w:hAnsi="仿宋" w:cs="仿宋"/>
          <w:b/>
          <w:bCs/>
          <w:szCs w:val="32"/>
        </w:rPr>
        <w:t>推进传统优势工业品出口</w:t>
      </w:r>
      <w:r>
        <w:rPr>
          <w:rFonts w:hint="eastAsia" w:ascii="仿宋" w:hAnsi="仿宋" w:cs="仿宋"/>
          <w:szCs w:val="32"/>
        </w:rPr>
        <w:t>。推动武汉市电力通讯设备、工程机械设备，黄石市钢铁、水泥等建材产品，咸宁市汽车零配件和轨道交通设备，鄂州市冶金、装备制造、船舶与海洋工程设备、轻工机电，天门市新能源和纺织服装等传统优势工业品出口。拓展国际营销网络和分支机构，推动重点企业与海外商协会、社会团体、民间组织交流，搭建海外推广和贸易促进平台。加大对武汉都市圈工业品国际品牌注册支持和保护力度，塑造传统优势工业品的国际品牌影响力。</w:t>
      </w:r>
      <w:r>
        <w:rPr>
          <w:rFonts w:hint="eastAsia"/>
        </w:rPr>
        <w:t>推动仙桃市非织布制造，黄石市黑色金属材料，孝感市皮草服装等国家级外贸转型升级基地高质量发展。推进黄石制冷压缩机、有色金属、纺织服装，汉川纺织纱线，麻城五金建材，黄冈医药化工，武穴专业化工等省级外贸转型升级基地升级。</w:t>
      </w:r>
    </w:p>
    <w:p w14:paraId="4AC1B606">
      <w:r>
        <w:rPr>
          <w:rFonts w:hint="eastAsia" w:ascii="仿宋" w:hAnsi="仿宋" w:cs="仿宋"/>
          <w:b/>
          <w:bCs/>
          <w:szCs w:val="32"/>
        </w:rPr>
        <w:t>促进优势特色农产品出口</w:t>
      </w:r>
      <w:r>
        <w:rPr>
          <w:rFonts w:hint="eastAsia" w:ascii="仿宋" w:hAnsi="仿宋" w:cs="仿宋"/>
          <w:szCs w:val="32"/>
        </w:rPr>
        <w:t>。推动都市圈茶叶、富硒水稻、名优水产和生态畜禽等特色农业规模化、机械化、绿色化和数字化发展，提高农副产品深加工转化率、食品制造精细化率和产地粗加工水平。培育特色农产品龙头企业，推动特色农产品地理标志认证，完善特色农业产业园。政府引导推进“互联网+农业”项目建设，依托海关特殊监管区域和保税物流中心等，培育形成跨境电商特色农产品出口产业集群。加强农产品质量认证及农产品质量可追溯体系、农产品质量安全标准化体系建设，</w:t>
      </w:r>
      <w:r>
        <w:rPr>
          <w:rFonts w:hint="eastAsia"/>
        </w:rPr>
        <w:t>创建多家国家级农业国际贸易高质量发展基地。深化发展潜江水产品国家级外贸转型升级基地发展，推进武汉热干面、鸭脖和莲藕，鄂州大闸蟹和武昌鱼，咸宁通城县油茶和嘉鱼甘蓝，黄冈蕲春县蕲艾、罗田板栗和麻城福白菊，孝感米酒等地特色农产品出口。</w:t>
      </w:r>
    </w:p>
    <w:p w14:paraId="12910C1E">
      <w:bookmarkStart w:id="128" w:name="_Toc128502351"/>
      <w:bookmarkStart w:id="129" w:name="_Toc124870101"/>
      <w:bookmarkStart w:id="130" w:name="_Toc19338"/>
      <w:bookmarkStart w:id="131" w:name="_Toc31597"/>
      <w:bookmarkStart w:id="132" w:name="_Toc16685"/>
      <w:r>
        <w:rPr>
          <w:rFonts w:hint="eastAsia"/>
          <w:b/>
          <w:bCs/>
        </w:rPr>
        <w:t>更加积极扩大进口贸易。</w:t>
      </w:r>
      <w:r>
        <w:rPr>
          <w:rFonts w:hint="eastAsia"/>
          <w:szCs w:val="32"/>
        </w:rPr>
        <w:t>武汉东湖高新区建设国家进口贸易促进创新示范区，发挥自贸片区、综保区等开放平台联动优势，强化促进口、促产业、促消费功能。</w:t>
      </w:r>
      <w:r>
        <w:rPr>
          <w:rFonts w:hint="eastAsia"/>
        </w:rPr>
        <w:t>用好用足《鼓励进口技术和产品目录》支持政策，聚焦光电子信息、大健康、先进制造等产业创新需求，扩大先进技术、重要装备和关键零部件进口。推动先进制造业招商项目落地，带动大型成套生产设备和原材料产品进口。结合消费升级需求，建设优质消费品集散中心，支持企业加大对药妆品、肉类、水果、水海产品、母婴用品、酒类、奶制品、高端品牌服装箱包等优质消费品进口。鼓励国际进口品牌开展新品发布活动，引进更多国内外中高端进口消费品牌首店和品牌代理机构总部。建设辐射中西部的大宗商品进口集散中心，支持企业利用武汉区域辐射和口岸优势，扩大粮食、棉花、木材、饲料、植物油以及石化产品、矿产品、纸浆木浆、金属及其制品等资源型大宗商品进口规模。支持黄石、潜江等地开展混矿、原油等大宗资源性商品进口，积极争取粮食、棉花、食糖等大宗农产品进口关税配额。</w:t>
      </w:r>
    </w:p>
    <w:p w14:paraId="0BF74E0D">
      <w:pPr>
        <w:ind w:firstLine="640"/>
      </w:pPr>
    </w:p>
    <w:p w14:paraId="002B0239">
      <w:pPr>
        <w:pStyle w:val="3"/>
      </w:pPr>
      <w:bookmarkStart w:id="133" w:name="_Toc18973"/>
      <w:r>
        <w:rPr>
          <w:rFonts w:hint="eastAsia"/>
        </w:rPr>
        <w:t>第二节 加快发展外贸新业态新模式</w:t>
      </w:r>
      <w:bookmarkEnd w:id="128"/>
      <w:bookmarkEnd w:id="129"/>
      <w:bookmarkEnd w:id="130"/>
      <w:bookmarkEnd w:id="131"/>
      <w:bookmarkEnd w:id="132"/>
      <w:bookmarkEnd w:id="133"/>
    </w:p>
    <w:p w14:paraId="0C7E89B8">
      <w:pPr>
        <w:rPr>
          <w:b/>
          <w:bCs/>
        </w:rPr>
      </w:pPr>
    </w:p>
    <w:p w14:paraId="2BD33EE6">
      <w:r>
        <w:rPr>
          <w:rFonts w:hint="eastAsia"/>
          <w:b/>
          <w:bCs/>
        </w:rPr>
        <w:t>加快跨境电商综试区突破性发展</w:t>
      </w:r>
      <w:r>
        <w:rPr>
          <w:rFonts w:hint="eastAsia"/>
        </w:rPr>
        <w:t>。加快武汉跨境电商综试区、黄石跨境电商综试区建设，强化“一区多园”产业载体布局，</w:t>
      </w:r>
      <w:r>
        <w:rPr>
          <w:rFonts w:hint="eastAsia"/>
          <w:szCs w:val="32"/>
        </w:rPr>
        <w:t>引进培育跨境电商生态链企业，积极发展“跨境电商+产业带”模式。</w:t>
      </w:r>
      <w:r>
        <w:t>设立跨境电商零售进口实训基地、直播基地</w:t>
      </w:r>
      <w:r>
        <w:rPr>
          <w:rFonts w:hint="eastAsia"/>
        </w:rPr>
        <w:t>，</w:t>
      </w:r>
      <w:r>
        <w:t>以</w:t>
      </w:r>
      <w:r>
        <w:rPr>
          <w:rFonts w:hint="eastAsia"/>
        </w:rPr>
        <w:t>“</w:t>
      </w:r>
      <w:r>
        <w:t>网红+直播</w:t>
      </w:r>
      <w:r>
        <w:rPr>
          <w:rFonts w:hint="eastAsia"/>
        </w:rPr>
        <w:t>”</w:t>
      </w:r>
      <w:r>
        <w:t>为切入口</w:t>
      </w:r>
      <w:r>
        <w:rPr>
          <w:rFonts w:hint="eastAsia"/>
        </w:rPr>
        <w:t>，大力发展“</w:t>
      </w:r>
      <w:r>
        <w:t>保税仓+直播</w:t>
      </w:r>
      <w:r>
        <w:rPr>
          <w:rFonts w:hint="eastAsia"/>
        </w:rPr>
        <w:t>”</w:t>
      </w:r>
      <w:r>
        <w:t>模式</w:t>
      </w:r>
      <w:r>
        <w:rPr>
          <w:rFonts w:hint="eastAsia"/>
        </w:rPr>
        <w:t>，</w:t>
      </w:r>
      <w:r>
        <w:t>开展</w:t>
      </w:r>
      <w:r>
        <w:rPr>
          <w:rFonts w:hint="eastAsia"/>
        </w:rPr>
        <w:t>“</w:t>
      </w:r>
      <w:r>
        <w:t>电商模式+社交媒体</w:t>
      </w:r>
      <w:r>
        <w:rPr>
          <w:rFonts w:hint="eastAsia"/>
        </w:rPr>
        <w:t>”</w:t>
      </w:r>
      <w:r>
        <w:t>国际化经营</w:t>
      </w:r>
      <w:r>
        <w:rPr>
          <w:rFonts w:hint="eastAsia"/>
        </w:rPr>
        <w:t>。复制推广跨境电商“网购保税+线下自提”等新零售模式，推动和完善保税区全球购“前店后仓、即买即提”进口销售模式，吸引和辐射周边省市消费市场。支持鄂州市依托鄂州花湖机场申报跨境电商综试区。</w:t>
      </w:r>
    </w:p>
    <w:p w14:paraId="6CDFB109">
      <w:pPr>
        <w:rPr>
          <w:sz w:val="24"/>
          <w:szCs w:val="24"/>
          <w:u w:val="single"/>
        </w:rPr>
      </w:pPr>
      <w:r>
        <w:rPr>
          <w:rFonts w:hint="eastAsia" w:ascii="宋体" w:hAnsi="宋体" w:cs="宋体"/>
          <w:b/>
          <w:bCs/>
          <w:szCs w:val="32"/>
        </w:rPr>
        <w:t>打造圈域特色市场采购贸易生态体系</w:t>
      </w:r>
      <w:r>
        <w:rPr>
          <w:rFonts w:hint="eastAsia" w:ascii="宋体" w:hAnsi="宋体" w:cs="宋体"/>
          <w:b/>
          <w:szCs w:val="32"/>
        </w:rPr>
        <w:t>。</w:t>
      </w:r>
      <w:r>
        <w:rPr>
          <w:rFonts w:hint="eastAsia" w:ascii="宋体" w:hAnsi="宋体" w:cs="宋体"/>
          <w:bCs/>
          <w:szCs w:val="32"/>
        </w:rPr>
        <w:t>武汉市做大做强汉口北市场采购贸易</w:t>
      </w:r>
      <w:r>
        <w:rPr>
          <w:rFonts w:hint="eastAsia"/>
          <w:bCs/>
          <w:szCs w:val="32"/>
        </w:rPr>
        <w:t>方式试点，</w:t>
      </w:r>
      <w:r>
        <w:rPr>
          <w:rFonts w:hint="eastAsia" w:ascii="宋体" w:hAnsi="宋体" w:cs="宋体"/>
          <w:bCs/>
          <w:szCs w:val="32"/>
        </w:rPr>
        <w:t>带动武汉都市圈中小微企业出口</w:t>
      </w:r>
      <w:r>
        <w:rPr>
          <w:rFonts w:hint="eastAsia" w:ascii="宋体" w:hAnsi="宋体" w:cs="宋体"/>
          <w:szCs w:val="32"/>
        </w:rPr>
        <w:t>。加强政策引导和宣传推介，支持武汉都市圈优质商品入驻汉口北国际贸易城（汉口北国际商品交易中心），提高市场专业化程度，形成有竞争优势的本地供应链体系。支持符合条件的地方申报市场采购贸易方式试点，打造跨城市圈的生态体系，形成可持续圈域特色市场采购贸易模式。</w:t>
      </w:r>
    </w:p>
    <w:p w14:paraId="28BD94BB">
      <w:pPr>
        <w:spacing w:line="520" w:lineRule="exact"/>
      </w:pPr>
      <w:r>
        <w:rPr>
          <w:rFonts w:hint="eastAsia"/>
          <w:b/>
        </w:rPr>
        <w:t>促进外贸综合服务高质量发展</w:t>
      </w:r>
      <w:r>
        <w:rPr>
          <w:rFonts w:hint="eastAsia"/>
          <w:b/>
          <w:bCs/>
        </w:rPr>
        <w:t>。</w:t>
      </w:r>
      <w:r>
        <w:rPr>
          <w:rFonts w:hint="eastAsia"/>
        </w:rPr>
        <w:t>优化“楚贸通”咨询、培训、进出口相关资质申领、市场开拓、融资、信保、报关、物流、退税等传统服务，支持开展货物贸易、跨境电商、服务贸易等多种业态。引导外综服企业差异化发展，把握武汉都市圈各城市特色优势产业特点，开发特色化的服务项目和服务模式，扶持当地特色优势产业组团“出海”、发展壮大。实施外综服便利化措施，结合外综服企业梯队培育机制，开展分类分档政策扶持。</w:t>
      </w:r>
    </w:p>
    <w:p w14:paraId="3455BCBE">
      <w:pPr>
        <w:spacing w:line="520" w:lineRule="exact"/>
        <w:rPr>
          <w:szCs w:val="32"/>
          <w:u w:val="single"/>
        </w:rPr>
      </w:pPr>
      <w:r>
        <w:rPr>
          <w:rFonts w:hint="eastAsia"/>
          <w:b/>
          <w:bCs/>
        </w:rPr>
        <w:t>探索发展新型国际贸易。</w:t>
      </w:r>
      <w:r>
        <w:rPr>
          <w:rFonts w:hint="eastAsia"/>
        </w:rPr>
        <w:t>在湖北自贸区武汉片区等重点区域探索研究鼓励离岸贸易发展的税制安排。支持贸易真实且信誉度高的企业通过自由贸易账户开展新型国际贸易。增强转口贸易枢纽功能。拓展武汉港口集装箱“水上穿巴”至城市圈，构建“江海联运、水铁联运、水水直达、沿江捎带、港城一体”的水运体系，打造以阳逻港为核心的中部地区枢纽港。创新监管模式，打造适宜新业态新模式发展的环境，推进新型国际贸易探索发展。</w:t>
      </w:r>
    </w:p>
    <w:p w14:paraId="6A473077">
      <w:pPr>
        <w:pStyle w:val="3"/>
      </w:pPr>
      <w:bookmarkStart w:id="134" w:name="_Toc18671"/>
      <w:bookmarkStart w:id="135" w:name="_Toc262"/>
      <w:bookmarkStart w:id="136" w:name="_Toc124870102"/>
      <w:bookmarkStart w:id="137" w:name="_Toc128502352"/>
      <w:bookmarkStart w:id="138" w:name="_Toc30994"/>
    </w:p>
    <w:p w14:paraId="476D3E58">
      <w:pPr>
        <w:pStyle w:val="3"/>
      </w:pPr>
      <w:bookmarkStart w:id="139" w:name="_Toc10439"/>
      <w:r>
        <w:rPr>
          <w:rFonts w:hint="eastAsia"/>
        </w:rPr>
        <w:t xml:space="preserve">第三节 </w:t>
      </w:r>
      <w:r>
        <w:rPr>
          <w:rFonts w:hint="eastAsia" w:ascii="楷体" w:hAnsi="楷体" w:eastAsia="楷体" w:cs="楷体"/>
        </w:rPr>
        <w:t>做大做特服务贸</w:t>
      </w:r>
      <w:r>
        <w:rPr>
          <w:rFonts w:hint="eastAsia"/>
        </w:rPr>
        <w:t>易</w:t>
      </w:r>
      <w:bookmarkEnd w:id="134"/>
      <w:bookmarkEnd w:id="135"/>
      <w:bookmarkEnd w:id="136"/>
      <w:bookmarkEnd w:id="137"/>
      <w:bookmarkEnd w:id="138"/>
      <w:bookmarkEnd w:id="139"/>
    </w:p>
    <w:p w14:paraId="511FC207">
      <w:pPr>
        <w:ind w:firstLine="640"/>
      </w:pPr>
    </w:p>
    <w:p w14:paraId="02D51DE6">
      <w:r>
        <w:rPr>
          <w:rFonts w:hint="eastAsia"/>
          <w:b/>
          <w:bCs/>
        </w:rPr>
        <w:t>全面深化服务贸易创新发展</w:t>
      </w:r>
      <w:r>
        <w:rPr>
          <w:rFonts w:hint="eastAsia"/>
        </w:rPr>
        <w:t>。依托武汉四个国家级特色服务出口基地，扩大武汉都市圈文化、人力资源、知识产权、地理信息和语言服务等特色服务出口。深入推进武汉全面深化服务贸易创新发展试点建设，加快创建一批国家级特色服务出口基地，培育一批省级特色服务出口基地，推动服务外包加快转型升级。持续推进武汉国际物流枢纽城市建设，打造海、陆、空、铁交叉复合的国际运输服务贸易平台。</w:t>
      </w:r>
      <w:r>
        <w:t>支持服务贸易企业开拓国际市场</w:t>
      </w:r>
      <w:r>
        <w:rPr>
          <w:rFonts w:hint="eastAsia"/>
        </w:rPr>
        <w:t>，</w:t>
      </w:r>
      <w:r>
        <w:t>针对中小服务贸易企业开展知识产权质押融资</w:t>
      </w:r>
      <w:r>
        <w:rPr>
          <w:rFonts w:hint="eastAsia"/>
        </w:rPr>
        <w:t>。</w:t>
      </w:r>
    </w:p>
    <w:p w14:paraId="76EE425D">
      <w:r>
        <w:rPr>
          <w:rFonts w:hint="eastAsia"/>
          <w:b/>
          <w:bCs/>
        </w:rPr>
        <w:t>加快发展软件与信息技术服务外包产业。</w:t>
      </w:r>
      <w:r>
        <w:rPr>
          <w:rFonts w:hint="eastAsia"/>
        </w:rPr>
        <w:t>充分利用武汉都市圈丰富的科教和土地资源优势，加快聚集离岸软件外包和信息技术服务产业。聚焦中国软件百强、互联网百强、网络安全50强等企业，大力引进一批第二总部、区域总部、功能性总部项目。通过资产重组、借壳上市、投资兼并、产投一体等方式，吸引一批知名软件企业整体迁入武汉都市圈。</w:t>
      </w:r>
    </w:p>
    <w:p w14:paraId="5BEFE60D">
      <w:r>
        <w:rPr>
          <w:rFonts w:hint="eastAsia"/>
          <w:b/>
          <w:bCs/>
        </w:rPr>
        <w:t>发展服务贸易新业态新模式</w:t>
      </w:r>
      <w:r>
        <w:rPr>
          <w:rFonts w:hint="eastAsia"/>
        </w:rPr>
        <w:t>。探索推进服务贸易数字化，推动以数字技术为支撑、高端服务为先导的“服务+”整体出口，加快建设超大型互联网数据中心。推动数字技术与服务贸易深度融合，促进传统服务贸易转型升级。探索发展数字服务、版权服务、远程医疗、检验检测、在线教育等服务贸易新业态新模式。积极支持旅游、运输、建筑等行业开展数字化改造，推动跨境服务供需精准匹配。积极发展研发、设计、维修、咨询、检验检测等生产性服务外包。推动服务外包与制造业融合发展，利用5G、物联网等新兴技术发展数字制造外包。</w:t>
      </w:r>
    </w:p>
    <w:p w14:paraId="7D390906">
      <w:pPr>
        <w:ind w:firstLine="640"/>
      </w:pPr>
    </w:p>
    <w:p w14:paraId="749D72DD">
      <w:pPr>
        <w:pStyle w:val="3"/>
      </w:pPr>
      <w:bookmarkStart w:id="140" w:name="_Toc124870103"/>
      <w:bookmarkStart w:id="141" w:name="_Toc18279"/>
      <w:bookmarkStart w:id="142" w:name="_Toc12412"/>
      <w:bookmarkStart w:id="143" w:name="_Toc1940"/>
      <w:bookmarkStart w:id="144" w:name="_Toc11815"/>
      <w:bookmarkStart w:id="145" w:name="_Toc128502353"/>
      <w:r>
        <w:rPr>
          <w:rFonts w:hint="eastAsia"/>
        </w:rPr>
        <w:t>第四节 做优做强数字贸易</w:t>
      </w:r>
      <w:bookmarkEnd w:id="140"/>
      <w:bookmarkEnd w:id="141"/>
      <w:bookmarkEnd w:id="142"/>
      <w:bookmarkEnd w:id="143"/>
      <w:bookmarkEnd w:id="144"/>
      <w:bookmarkEnd w:id="145"/>
    </w:p>
    <w:p w14:paraId="0265557A">
      <w:pPr>
        <w:ind w:firstLine="640"/>
      </w:pPr>
    </w:p>
    <w:p w14:paraId="2A0D1233">
      <w:r>
        <w:rPr>
          <w:rFonts w:hint="eastAsia"/>
          <w:b/>
          <w:bCs/>
        </w:rPr>
        <w:t>推进贸易主体数字化转型。</w:t>
      </w:r>
      <w:r>
        <w:rPr>
          <w:rFonts w:hint="eastAsia"/>
        </w:rPr>
        <w:t>支持武汉都市圈外贸企业开展全链条数字化改造，提升企业的信息化和智能化水平。引进和培育有影响力的贸易数字化服务商，提升企业对外贸易的竞争优势。推动数字技术与服务贸易深度融合，促进传统服务贸易转型升级。加大数字贸易和跨境营销板块建设力度，持续优化完善数字化服务，推动从供应链协作、商务信息、物流、营销等方面一站式帮助外贸企业实现数字化转型。</w:t>
      </w:r>
    </w:p>
    <w:p w14:paraId="355CADB9">
      <w:r>
        <w:rPr>
          <w:rFonts w:hint="eastAsia"/>
          <w:b/>
          <w:bCs/>
        </w:rPr>
        <w:t>提升数字化产品出口能力。</w:t>
      </w:r>
      <w:r>
        <w:rPr>
          <w:rFonts w:hint="eastAsia"/>
        </w:rPr>
        <w:t>依托武汉都市圈内直播电商基地以及文化科技、音乐文化和数字创意等产业园，聚焦数字服务、版权贸易、文化娱乐、体育电竞等领域，建设数字产品出口基地。引进培育产业互联网平台等数字化服务主体，扩大数字零售、数字教育等数字贸易国际应用场景。深化外贸企业与国际市场间的数字技术交流合作，</w:t>
      </w:r>
      <w:r>
        <w:rPr>
          <w:rFonts w:hint="eastAsia" w:ascii="仿宋" w:hAnsi="仿宋" w:cs="仿宋"/>
          <w:szCs w:val="32"/>
        </w:rPr>
        <w:t>以“产品+数据+服务”为链条促进数字贸易和商品贸易融合</w:t>
      </w:r>
      <w:r>
        <w:rPr>
          <w:rFonts w:hint="eastAsia"/>
        </w:rPr>
        <w:t>。</w:t>
      </w:r>
    </w:p>
    <w:p w14:paraId="7B1283CB">
      <w:pPr>
        <w:ind w:firstLine="641" w:firstLineChars="0"/>
        <w:rPr>
          <w:rFonts w:ascii="仿宋" w:hAnsi="仿宋" w:cs="仿宋"/>
          <w:szCs w:val="32"/>
        </w:rPr>
      </w:pPr>
      <w:r>
        <w:rPr>
          <w:rFonts w:hint="eastAsia"/>
          <w:b/>
          <w:bCs/>
        </w:rPr>
        <w:t>夯实数字贸易基础设施建设。</w:t>
      </w:r>
      <w:r>
        <w:rPr>
          <w:rFonts w:hint="eastAsia"/>
        </w:rPr>
        <w:t>推动武汉都市圈交通和通讯等传统基础设施数字化和智能化升级，打造工业互联网平台赋能内外贸易。建设互联网数据专用通道和贸易投资大数据平台，将武汉打造成国际通信网络节点和信息服务枢纽。支持武汉创建国家数字服务出口基地，打造“数字贸易港”，培育数字贸易示范区。</w:t>
      </w:r>
      <w:r>
        <w:rPr>
          <w:rFonts w:hint="eastAsia" w:ascii="仿宋" w:hAnsi="仿宋" w:cs="仿宋"/>
          <w:szCs w:val="32"/>
        </w:rPr>
        <w:t>加快</w:t>
      </w:r>
      <w:r>
        <w:rPr>
          <w:rFonts w:hint="eastAsia"/>
        </w:rPr>
        <w:t>武汉都市圈各港区开展</w:t>
      </w:r>
      <w:r>
        <w:rPr>
          <w:rFonts w:hint="eastAsia" w:ascii="仿宋" w:hAnsi="仿宋" w:cs="仿宋"/>
          <w:szCs w:val="32"/>
        </w:rPr>
        <w:t>智慧港口建设，打造融合高效的跨境智慧仓储物流体系。</w:t>
      </w:r>
    </w:p>
    <w:p w14:paraId="36F9ADD2">
      <w:pPr>
        <w:ind w:firstLine="641" w:firstLineChars="0"/>
        <w:rPr>
          <w:rFonts w:ascii="仿宋" w:hAnsi="仿宋" w:cs="仿宋"/>
          <w:szCs w:val="32"/>
        </w:rPr>
        <w:sectPr>
          <w:pgSz w:w="11906" w:h="16838"/>
          <w:pgMar w:top="1440" w:right="1800" w:bottom="1440" w:left="1800" w:header="851" w:footer="992" w:gutter="0"/>
          <w:cols w:space="425" w:num="1"/>
          <w:docGrid w:type="lines" w:linePitch="312" w:charSpace="0"/>
        </w:sectPr>
      </w:pPr>
    </w:p>
    <w:bookmarkEnd w:id="116"/>
    <w:p w14:paraId="3D9ACC64">
      <w:pPr>
        <w:spacing w:line="360" w:lineRule="auto"/>
        <w:ind w:firstLine="0" w:firstLineChars="0"/>
        <w:jc w:val="center"/>
        <w:outlineLvl w:val="0"/>
        <w:rPr>
          <w:rFonts w:eastAsia="黑体"/>
          <w:bCs/>
        </w:rPr>
      </w:pPr>
      <w:bookmarkStart w:id="146" w:name="_Toc26843"/>
      <w:bookmarkStart w:id="147" w:name="_Toc19862"/>
      <w:bookmarkStart w:id="148" w:name="_Toc123635759"/>
      <w:bookmarkStart w:id="149" w:name="_Toc11247"/>
      <w:bookmarkStart w:id="150" w:name="_Toc124870108"/>
      <w:bookmarkStart w:id="151" w:name="_Toc128502359"/>
      <w:r>
        <w:rPr>
          <w:rFonts w:hint="eastAsia" w:eastAsia="黑体"/>
          <w:bCs/>
        </w:rPr>
        <w:t xml:space="preserve">第五章 </w:t>
      </w:r>
      <w:r>
        <w:rPr>
          <w:rFonts w:eastAsia="黑体"/>
          <w:bCs/>
        </w:rPr>
        <w:t xml:space="preserve"> </w:t>
      </w:r>
      <w:r>
        <w:rPr>
          <w:rFonts w:hint="eastAsia" w:eastAsia="黑体"/>
          <w:bCs/>
        </w:rPr>
        <w:t>共育开放发展新动能</w:t>
      </w:r>
      <w:bookmarkEnd w:id="146"/>
    </w:p>
    <w:p w14:paraId="7BACE4D0">
      <w:pPr>
        <w:ind w:firstLine="640"/>
      </w:pPr>
    </w:p>
    <w:p w14:paraId="0225F749">
      <w:pPr>
        <w:spacing w:line="520" w:lineRule="exact"/>
        <w:ind w:firstLine="0" w:firstLineChars="0"/>
        <w:jc w:val="center"/>
        <w:outlineLvl w:val="1"/>
        <w:rPr>
          <w:rFonts w:ascii="楷体_GB2312" w:eastAsia="楷体_GB2312" w:cs="Times New Roman"/>
          <w:b/>
        </w:rPr>
      </w:pPr>
      <w:bookmarkStart w:id="152" w:name="_Toc2934"/>
      <w:r>
        <w:rPr>
          <w:rFonts w:hint="eastAsia" w:ascii="楷体_GB2312" w:eastAsia="楷体_GB2312" w:cs="Times New Roman"/>
          <w:b/>
        </w:rPr>
        <w:t>第一节 创新产业链招商模式</w:t>
      </w:r>
      <w:bookmarkEnd w:id="152"/>
    </w:p>
    <w:p w14:paraId="2CD4BFE7">
      <w:pPr>
        <w:rPr>
          <w:b/>
          <w:bCs/>
        </w:rPr>
      </w:pPr>
    </w:p>
    <w:p w14:paraId="044C6F38">
      <w:r>
        <w:rPr>
          <w:rFonts w:hint="eastAsia"/>
          <w:b/>
          <w:bCs/>
        </w:rPr>
        <w:t>强化产业链引资引技。</w:t>
      </w:r>
      <w:r>
        <w:rPr>
          <w:rFonts w:hint="eastAsia"/>
        </w:rPr>
        <w:t>着力建设和突破性发展光电子信息、新能源与智能网联汽车、生命健康、高端装备、北斗等五大优势产业，因地制宜绘制“产业链招商图谱”，搭建产业链服务平台，完善产业链招商政策。加强与发达经济体开展投资合作，着力引进一批母体型、旗舰型、链主式头部企业。吸引上下游相关配套产业，补齐关键环节短板，推动产业链延伸拓展。重点依托东风汽车等现有重大合资项目，增资扩建新能源整车、动力电池等“三电”核心部件项目，做大做强新能源汽车产业链。</w:t>
      </w:r>
    </w:p>
    <w:p w14:paraId="63582F3E">
      <w:r>
        <w:rPr>
          <w:rFonts w:hint="eastAsia"/>
          <w:b/>
          <w:bCs/>
        </w:rPr>
        <w:t>打造精准高效产业招商平台。</w:t>
      </w:r>
      <w:r>
        <w:rPr>
          <w:rFonts w:hint="eastAsia"/>
        </w:rPr>
        <w:t>坚持以国家级开发区作为招商引资主阵地，发挥东湖高新区、武汉经济技术开发区、临空港经开区产业综合优势，围绕五大新基地和三大世界级产业集群建设，打造战略性新兴产业、先进制造业集聚区。推动中德国际产业园、湖北（孝感）日商产业园等每年引进境外行业领军企业、产业中高端控制性企业、未来高成长性企业落户，逐步完善重点产业体系。聚焦国内外重点城市、校友集聚城市、国际友城，围绕全产业链、城市功能链和创新链，策划举办高规格、高质量招商推介活动。不断提升鄂粤港澳经贸洽谈会、进博会、华创会、台湾周、友城论坛等传统招商平台“双招双引”功能。</w:t>
      </w:r>
    </w:p>
    <w:p w14:paraId="18008BDB">
      <w:pPr>
        <w:rPr>
          <w:rFonts w:cs="Times New Roman"/>
        </w:rPr>
      </w:pPr>
      <w:r>
        <w:rPr>
          <w:rFonts w:hint="eastAsia" w:cs="Times New Roman"/>
          <w:b/>
          <w:bCs/>
        </w:rPr>
        <w:t>强化武汉都市圈招商引资协同协作。</w:t>
      </w:r>
      <w:r>
        <w:rPr>
          <w:rFonts w:hint="eastAsia" w:cs="Times New Roman"/>
        </w:rPr>
        <w:t>发挥武汉“一主引领”的龙头引领和辐射带动作用，强化市际联动，建设都市圈联合招商引资共享平台。围绕武汉都市圈内各城市产业发展重点，完善联合招商、平台共享、利益共享等机制，推动武汉都市圈产业链供应链协同发展。以葛店国家级光电子及信息产业基地、葛店大健康产业园等园区建设为样板，结合各城市特色产业和资源优势，科学布局产业园区，推进分工协作、优势互补、错位发展。积极探索托管、飞地经济、产业合作区等模式在协同招商、项目落地、利益协调等方面创新。</w:t>
      </w:r>
    </w:p>
    <w:p w14:paraId="61149384">
      <w:pPr>
        <w:ind w:firstLine="640"/>
        <w:rPr>
          <w:rFonts w:cs="Times New Roman"/>
        </w:rPr>
      </w:pPr>
    </w:p>
    <w:p w14:paraId="0CA66E6C">
      <w:pPr>
        <w:spacing w:line="520" w:lineRule="exact"/>
        <w:ind w:firstLine="0" w:firstLineChars="0"/>
        <w:jc w:val="center"/>
        <w:outlineLvl w:val="1"/>
        <w:rPr>
          <w:rFonts w:ascii="楷体_GB2312" w:eastAsia="楷体_GB2312" w:cs="Times New Roman"/>
          <w:b/>
        </w:rPr>
      </w:pPr>
      <w:bookmarkStart w:id="153" w:name="_Toc20978"/>
      <w:r>
        <w:rPr>
          <w:rFonts w:hint="eastAsia" w:ascii="楷体_GB2312" w:eastAsia="楷体_GB2312" w:cs="Times New Roman"/>
          <w:b/>
        </w:rPr>
        <w:t>第二节 高质量高水平吸引和利用外资</w:t>
      </w:r>
      <w:bookmarkEnd w:id="153"/>
    </w:p>
    <w:p w14:paraId="452A9A0C">
      <w:pPr>
        <w:rPr>
          <w:b/>
          <w:bCs/>
        </w:rPr>
      </w:pPr>
    </w:p>
    <w:p w14:paraId="3812DD98">
      <w:r>
        <w:rPr>
          <w:rFonts w:hint="eastAsia"/>
          <w:b/>
          <w:bCs/>
        </w:rPr>
        <w:t>优化外资来源地布局。</w:t>
      </w:r>
      <w:r>
        <w:rPr>
          <w:rFonts w:hint="eastAsia"/>
        </w:rPr>
        <w:t>突出对欧招商，重点围绕汽车、装备制造、航空航天、电子信息、生物医药、绿色低碳等领域，精准、定向扩大产业和技术招商。围绕RCEP成员国之间作出较高水平开放承诺的领域，积极承接成员国尤其是日本、韩国、新加坡、澳大利亚、新西兰等发达国家半导体、网络通讯、AI技术、液晶显示、高端装备等产业转移，进一步加大对港澳台招商引资力度。</w:t>
      </w:r>
    </w:p>
    <w:p w14:paraId="0B271B44">
      <w:r>
        <w:rPr>
          <w:rFonts w:hint="eastAsia"/>
          <w:b/>
          <w:bCs/>
        </w:rPr>
        <w:t>推动建设全球科技创新策源地。</w:t>
      </w:r>
      <w:r>
        <w:rPr>
          <w:rFonts w:hint="eastAsia"/>
        </w:rPr>
        <w:t>吸引高能级外资研发中心落户武汉都市圈，特别是在跨国公司内部处于最高层级、具有全球配置研发资源功能的全球研发中心。支持跨国公司设立开放式创新平台，激发本地创新资源，带动本地企业的研发和创新。鼓励外资研发中心参与建设国家技术创新中心等重大创新平台等项目，支持外资设立国家级技术中心，参与光电子信息、汽车及零部件、生物医药、高端装备制造等战略性新兴产业领域重大研发项目。支持外资研发中心的研发成果在武汉都市圈内转移转化，引导社会各类资本支持外资研发中心研发成果在武汉都市圈进行产业化。</w:t>
      </w:r>
    </w:p>
    <w:p w14:paraId="419C95DD">
      <w:r>
        <w:rPr>
          <w:rFonts w:hint="eastAsia"/>
          <w:b/>
          <w:bCs/>
        </w:rPr>
        <w:t>优化外商投资服务水平。</w:t>
      </w:r>
      <w:r>
        <w:rPr>
          <w:rFonts w:hint="eastAsia"/>
        </w:rPr>
        <w:t>支持落户都市圈的外商投资企业联合高校、科研院所组建产学研用创新联合体，开展技术攻关，鼓励其申报国家、省、市科技计划项目，对牵头承担国家级项目的，给予配套支持。提升武汉都市圈知识产权服务能级，加大国际高端知识产权服务机构的引进力度，为企业提供高效、便捷、安全的知识产权服务。严格落实准入前国民待遇加负面清单管理制度，进一步增强投资环境的开放度、透明度、规范性。优化外商投资投诉处理机制和流程，妥善处理外商投资企业投诉问题，切实保护其合法权益。</w:t>
      </w:r>
    </w:p>
    <w:p w14:paraId="7324D2CF">
      <w:pPr>
        <w:ind w:firstLine="640"/>
      </w:pPr>
    </w:p>
    <w:p w14:paraId="0872DBFE">
      <w:pPr>
        <w:spacing w:line="520" w:lineRule="exact"/>
        <w:ind w:firstLine="0" w:firstLineChars="0"/>
        <w:jc w:val="center"/>
        <w:outlineLvl w:val="1"/>
        <w:rPr>
          <w:rFonts w:ascii="楷体_GB2312" w:eastAsia="楷体_GB2312"/>
          <w:b/>
        </w:rPr>
      </w:pPr>
      <w:bookmarkStart w:id="154" w:name="_Toc16459"/>
      <w:r>
        <w:rPr>
          <w:rFonts w:hint="eastAsia" w:ascii="楷体_GB2312" w:eastAsia="楷体_GB2312" w:cs="Times New Roman"/>
          <w:b/>
        </w:rPr>
        <w:t xml:space="preserve">第三节 </w:t>
      </w:r>
      <w:r>
        <w:rPr>
          <w:rFonts w:hint="eastAsia" w:ascii="楷体_GB2312" w:eastAsia="楷体_GB2312"/>
          <w:b/>
        </w:rPr>
        <w:t>打造国际高端人才聚集区</w:t>
      </w:r>
      <w:bookmarkEnd w:id="154"/>
    </w:p>
    <w:p w14:paraId="1AF9370D">
      <w:pPr>
        <w:ind w:firstLine="640"/>
      </w:pPr>
    </w:p>
    <w:p w14:paraId="05B5279D">
      <w:r>
        <w:rPr>
          <w:rFonts w:hint="eastAsia"/>
          <w:b/>
          <w:bCs/>
        </w:rPr>
        <w:t>提升国际人才综合服务水平。</w:t>
      </w:r>
      <w:r>
        <w:rPr>
          <w:rFonts w:hint="eastAsia"/>
        </w:rPr>
        <w:t>大力推动武汉都市圈国际高端顶尖人才港建设，引进培育优质高端人力资源服务机构和主导产业相匹配的社会组织及团体。探索建立外籍人才服务平台，畅通海外人才服务绿色通道，推进海外人才的落地，切实解决人才在武汉都市圈流动的现实问题。在武汉都市圈开展国际人才管理改革试点，为境外高层次专业人才来武汉都市圈执业及学术交流提供签证、长期居留等方面的便利。</w:t>
      </w:r>
    </w:p>
    <w:p w14:paraId="153E9282">
      <w:r>
        <w:rPr>
          <w:rFonts w:hint="eastAsia"/>
          <w:b/>
          <w:bCs/>
        </w:rPr>
        <w:t>大力吸引国际高端人才。</w:t>
      </w:r>
      <w:r>
        <w:rPr>
          <w:rFonts w:hint="eastAsia"/>
        </w:rPr>
        <w:t>壮大高端人才中介组织和国际猎头机构，建立“高精尖缺”重点人才引进清单，制定引才服务机构目录，畅通顶尖人才“一事一议”、“一人一策”引进通道。加强人才聚集平台建设，布局建设国家实验室、工程研究中心等国际级平台，打造全球人才创新聚集地。通过留学教育引进国家战略所需的自然科学和工程类科技人才，对高层次人才或跨国企业给予特殊税收优惠政策，为武汉都市圈引进一批优质人才。</w:t>
      </w:r>
    </w:p>
    <w:p w14:paraId="71FF77C8">
      <w:r>
        <w:rPr>
          <w:rFonts w:hint="eastAsia"/>
          <w:b/>
          <w:bCs/>
        </w:rPr>
        <w:t>加强人才交流培训。</w:t>
      </w:r>
      <w:r>
        <w:rPr>
          <w:rFonts w:hint="eastAsia"/>
        </w:rPr>
        <w:t>开展武汉都市圈人才教育和培训，打造一支高素质的具有国际化视野的干部队伍。建立武汉都市圈人力资源服务产业园协同发展体系，畅通人才流动渠道方式，推进人才柔性流动。巩固“中国湖北—南亚大学联盟”建设成果，搭建一批教育国际合作交流平台，鼓励高校通过与世界一流高校开展中外合作办学，重点推进学术研讨，科研合作、人才培养等领域合作。</w:t>
      </w:r>
    </w:p>
    <w:p w14:paraId="56587FDB">
      <w:r>
        <w:rPr>
          <w:rFonts w:hint="eastAsia"/>
          <w:b/>
          <w:bCs/>
        </w:rPr>
        <w:t>打造面向全球的国际人才生态小镇。</w:t>
      </w:r>
      <w:r>
        <w:rPr>
          <w:rFonts w:hint="eastAsia"/>
        </w:rPr>
        <w:t>借鉴海德堡、曼海姆、剑桥、山景城等欧美中小城市建设规划理念，充分利用武汉都市圈土地资源较沿海都市圈相对丰富的优势，在交通便利、生态环境优美的城市郊区，尤其是在已有产业集聚基础的开发区，建设若干</w:t>
      </w:r>
      <w:r>
        <w:rPr>
          <w:rFonts w:hint="eastAsia"/>
          <w:szCs w:val="32"/>
        </w:rPr>
        <w:t>产城融合的“国际人才生态小镇”，</w:t>
      </w:r>
      <w:r>
        <w:rPr>
          <w:rFonts w:hint="eastAsia"/>
        </w:rPr>
        <w:t>提高武汉都市圈对国际高端人才的吸引力。推动都市圈人才认定相通、福利待遇相通。</w:t>
      </w:r>
    </w:p>
    <w:p w14:paraId="21AAC337">
      <w:pPr>
        <w:ind w:firstLine="640"/>
      </w:pPr>
    </w:p>
    <w:p w14:paraId="717A2EB8">
      <w:pPr>
        <w:spacing w:line="520" w:lineRule="exact"/>
        <w:ind w:firstLine="419" w:firstLineChars="0"/>
        <w:jc w:val="center"/>
        <w:outlineLvl w:val="1"/>
        <w:rPr>
          <w:rFonts w:ascii="楷体_GB2312" w:eastAsia="楷体_GB2312"/>
          <w:b/>
        </w:rPr>
      </w:pPr>
      <w:bookmarkStart w:id="155" w:name="_Toc2503"/>
      <w:r>
        <w:rPr>
          <w:rFonts w:hint="eastAsia" w:ascii="楷体_GB2312" w:eastAsia="楷体_GB2312"/>
          <w:b/>
        </w:rPr>
        <w:t>第四节  加大跨国公司培育力度</w:t>
      </w:r>
      <w:bookmarkEnd w:id="155"/>
    </w:p>
    <w:p w14:paraId="315A8502">
      <w:pPr>
        <w:rPr>
          <w:b/>
          <w:bCs/>
        </w:rPr>
      </w:pPr>
    </w:p>
    <w:p w14:paraId="51860280">
      <w:r>
        <w:rPr>
          <w:rFonts w:hint="eastAsia"/>
          <w:b/>
          <w:bCs/>
        </w:rPr>
        <w:t>培育一批科技型跨国企业。</w:t>
      </w:r>
      <w:r>
        <w:rPr>
          <w:rFonts w:hint="eastAsia"/>
        </w:rPr>
        <w:t>聚焦“光芯屏端网”、新能源汽车、大健康、装备制造、新材料等优势产业，支持龙头企业和重点企业加速向产业链上下游和新兴领域布局发展。开展“创新型企业育苗行动”，支持培育国家专精特新 “小巨人”企业。依托龙头企业组建协同创新联合体和稳定配套联合体，带动中小企业联合技术攻关、开展供需合作，构建雁阵型企业梯队。鼓励重点企业以全球视野配置资源，到境外开展实物投资、股权置换、联合投资、并购重组，积极参与全球产业链供应链重塑，促进境内外产业协同联动。鼓励专精特新中小企业通过小比例参股、共建研发中心、初创企业投资、设立联合基金等方式开展海外投资合作。</w:t>
      </w:r>
    </w:p>
    <w:p w14:paraId="6324A3CA">
      <w:r>
        <w:rPr>
          <w:rFonts w:hint="eastAsia"/>
          <w:b/>
          <w:bCs/>
        </w:rPr>
        <w:t>引进一批国际领先的链主企业。</w:t>
      </w:r>
      <w:r>
        <w:rPr>
          <w:rFonts w:hint="eastAsia"/>
        </w:rPr>
        <w:t>瞄准世界500强企业、细分行业领军企业等战略投资者，以及“独角兽”企业、“小巨人”企业、</w:t>
      </w:r>
      <w:r>
        <w:rPr>
          <w:rFonts w:hint="eastAsia"/>
          <w:lang w:eastAsia="zh-CN"/>
        </w:rPr>
        <w:t>瞪羚企业</w:t>
      </w:r>
      <w:r>
        <w:rPr>
          <w:rFonts w:hint="eastAsia"/>
        </w:rPr>
        <w:t>和“隐形冠军”企业，以股权投资、基金参与等方式加大对目标企业的吸引力。动态完善重点产业链图谱和招商路线图，推行市场化、专业化、精细化招商新模式新机制，引进一批引领型“链主”企业和具有“撒手锏”产品的配套企业圈。</w:t>
      </w:r>
    </w:p>
    <w:p w14:paraId="6F7672ED">
      <w:r>
        <w:rPr>
          <w:rFonts w:hint="eastAsia"/>
          <w:b/>
          <w:bCs/>
        </w:rPr>
        <w:t>孵化一批重点领域领军企业</w:t>
      </w:r>
      <w:r>
        <w:rPr>
          <w:rFonts w:hint="eastAsia"/>
        </w:rPr>
        <w:t>。依托武鄂黄黄咸光谷科创大走廊，凝聚武汉都市圈高校、科研院所、国家重点实验室、国家重大科技基础设施等科研力量，聚焦集成电路、光通信、激光、光电显示等优势产业以及前沿产业，孵化具有颠覆性技术、强带动和辐射能力的科技领军企业。完善东湖科学城全球创新资源的集聚功能，参与举办世界人工智能和计算机等专业科学家大会，以“双长制”为模式构建科研创新生态，促进科研成果落地，培育科技创新领军企业。</w:t>
      </w:r>
    </w:p>
    <w:p w14:paraId="1E88C014">
      <w:r>
        <w:rPr>
          <w:rFonts w:hint="eastAsia"/>
          <w:b/>
          <w:bCs/>
        </w:rPr>
        <w:t>壮大一批国际商贸供应链企业。</w:t>
      </w:r>
      <w:r>
        <w:rPr>
          <w:rFonts w:hint="eastAsia"/>
        </w:rPr>
        <w:t>支持武汉都市圈重点供应链企业通过投资、并购、合作等方式，引进战略合作方，增强市场竞争力。引导和支持骨干商贸企业、跨境电商平台、跨境物流企业等高质量推进海外仓、海外物流中心建设，完善全球营销和物流服务网络。加强武汉都市圈商贸物流网络与国家综合运输大通道及国家物流枢纽衔接，提升供应链企业全国性、区域性辐射能力。支持重点供应链企业参与国际重要港口、机场、铁路站场、仓储节点等物流基础设施的整合运营，培育有国际竞争力的航运企业，畅通国际物流通道。</w:t>
      </w:r>
    </w:p>
    <w:p w14:paraId="1898A8CC">
      <w:pPr>
        <w:ind w:firstLine="640"/>
      </w:pPr>
    </w:p>
    <w:p w14:paraId="542986D4">
      <w:pPr>
        <w:pStyle w:val="3"/>
        <w:rPr>
          <w:lang w:val="zh-TW"/>
        </w:rPr>
      </w:pPr>
      <w:bookmarkStart w:id="156" w:name="_Toc16057"/>
    </w:p>
    <w:p w14:paraId="130753F8">
      <w:pPr>
        <w:pStyle w:val="3"/>
        <w:rPr>
          <w:lang w:val="zh-TW" w:eastAsia="zh-TW"/>
        </w:rPr>
      </w:pPr>
      <w:bookmarkStart w:id="157" w:name="_Toc8687"/>
      <w:r>
        <w:rPr>
          <w:rFonts w:hint="eastAsia"/>
          <w:lang w:val="zh-TW"/>
        </w:rPr>
        <w:t>第五节</w:t>
      </w:r>
      <w:r>
        <w:rPr>
          <w:rFonts w:hint="eastAsia"/>
        </w:rPr>
        <w:t xml:space="preserve"> </w:t>
      </w:r>
      <w:r>
        <w:rPr>
          <w:rFonts w:hint="eastAsia"/>
          <w:lang w:val="zh-TW" w:eastAsia="zh-TW"/>
        </w:rPr>
        <w:t>打造</w:t>
      </w:r>
      <w:r>
        <w:rPr>
          <w:rFonts w:hint="eastAsia"/>
          <w:lang w:val="zh-TW"/>
        </w:rPr>
        <w:t>进口商品的中转枢纽和消费中心</w:t>
      </w:r>
      <w:bookmarkEnd w:id="156"/>
      <w:bookmarkEnd w:id="157"/>
    </w:p>
    <w:p w14:paraId="69FC7B56">
      <w:pPr>
        <w:ind w:firstLine="640"/>
      </w:pPr>
    </w:p>
    <w:p w14:paraId="328DEE47">
      <w:r>
        <w:rPr>
          <w:b/>
          <w:bCs/>
        </w:rPr>
        <w:t>建立从</w:t>
      </w:r>
      <w:r>
        <w:rPr>
          <w:rFonts w:hint="eastAsia"/>
          <w:b/>
          <w:bCs/>
        </w:rPr>
        <w:t>“</w:t>
      </w:r>
      <w:r>
        <w:rPr>
          <w:b/>
          <w:bCs/>
        </w:rPr>
        <w:t>国外进口到</w:t>
      </w:r>
      <w:r>
        <w:rPr>
          <w:rFonts w:hint="eastAsia"/>
          <w:b/>
          <w:bCs/>
        </w:rPr>
        <w:t>都市圈</w:t>
      </w:r>
      <w:r>
        <w:rPr>
          <w:b/>
          <w:bCs/>
        </w:rPr>
        <w:t>、</w:t>
      </w:r>
      <w:r>
        <w:rPr>
          <w:rFonts w:hint="eastAsia"/>
          <w:b/>
          <w:bCs/>
        </w:rPr>
        <w:t>都市圈</w:t>
      </w:r>
      <w:r>
        <w:rPr>
          <w:b/>
          <w:bCs/>
        </w:rPr>
        <w:t>到国内转口</w:t>
      </w:r>
      <w:r>
        <w:rPr>
          <w:rFonts w:hint="eastAsia"/>
          <w:b/>
          <w:bCs/>
        </w:rPr>
        <w:t>”的</w:t>
      </w:r>
      <w:r>
        <w:rPr>
          <w:b/>
          <w:bCs/>
        </w:rPr>
        <w:t>内陆开放型综合</w:t>
      </w:r>
      <w:r>
        <w:rPr>
          <w:rFonts w:hint="eastAsia"/>
          <w:b/>
          <w:bCs/>
        </w:rPr>
        <w:t>枢纽</w:t>
      </w:r>
      <w:r>
        <w:rPr>
          <w:b/>
          <w:bCs/>
        </w:rPr>
        <w:t>。</w:t>
      </w:r>
      <w:r>
        <w:rPr>
          <w:rFonts w:hint="eastAsia"/>
        </w:rPr>
        <w:t>依托中转集散平台和路径</w:t>
      </w:r>
      <w:r>
        <w:t>，将武汉</w:t>
      </w:r>
      <w:r>
        <w:rPr>
          <w:rFonts w:hint="eastAsia"/>
        </w:rPr>
        <w:t>都市圈</w:t>
      </w:r>
      <w:r>
        <w:t>打造成为国际商品进口中转集散地和国内商品出口中转集散地，拓展对外开放通道航线，做大做强内陆开放贸易。</w:t>
      </w:r>
    </w:p>
    <w:p w14:paraId="71530E64">
      <w:r>
        <w:rPr>
          <w:rFonts w:hint="eastAsia"/>
          <w:b/>
          <w:bCs/>
        </w:rPr>
        <w:t>合力打造国际消费中心。</w:t>
      </w:r>
      <w:r>
        <w:rPr>
          <w:rFonts w:hint="eastAsia"/>
        </w:rPr>
        <w:t>引进国际品牌消费品，建设进口商品消费集聚地。在都市圈共同培育发展品质消费、时尚消费、服务消费，建设一批多层次、高品位步行街区和国际化商业大街，共建都市圈步行街商业联盟。培育发展“首发经济”，吸引一批国内外知名品牌新品在都市圈内首发，打造消费时尚风尚标。推动“新批发+新零售”在都市圈内联动布局，共促都市圈街区商圈、专业市场、商贸综合体等数字化品质化网络化，携手打造一批线上线下融合标志性街区，构建覆盖率和便捷度全球领先新零售网络。</w:t>
      </w:r>
    </w:p>
    <w:p w14:paraId="2B236D62">
      <w:pPr>
        <w:spacing w:line="360" w:lineRule="auto"/>
        <w:ind w:firstLine="0" w:firstLineChars="0"/>
        <w:jc w:val="center"/>
        <w:outlineLvl w:val="0"/>
        <w:rPr>
          <w:rFonts w:eastAsia="黑体"/>
          <w:bCs/>
        </w:rPr>
      </w:pPr>
    </w:p>
    <w:p w14:paraId="3C9EDC98">
      <w:pPr>
        <w:spacing w:line="360" w:lineRule="auto"/>
        <w:ind w:firstLine="0" w:firstLineChars="0"/>
        <w:jc w:val="center"/>
        <w:outlineLvl w:val="0"/>
        <w:rPr>
          <w:rFonts w:eastAsia="黑体"/>
          <w:bCs/>
        </w:rPr>
      </w:pPr>
    </w:p>
    <w:p w14:paraId="32C75874">
      <w:pPr>
        <w:spacing w:line="360" w:lineRule="auto"/>
        <w:ind w:firstLine="0" w:firstLineChars="0"/>
        <w:jc w:val="center"/>
        <w:outlineLvl w:val="0"/>
        <w:rPr>
          <w:rFonts w:eastAsia="黑体"/>
          <w:bCs/>
        </w:rPr>
      </w:pPr>
    </w:p>
    <w:p w14:paraId="0BA45990">
      <w:pPr>
        <w:spacing w:line="360" w:lineRule="auto"/>
        <w:ind w:firstLine="0" w:firstLineChars="0"/>
        <w:jc w:val="center"/>
        <w:outlineLvl w:val="0"/>
        <w:rPr>
          <w:rFonts w:eastAsia="黑体"/>
          <w:bCs/>
        </w:rPr>
      </w:pPr>
    </w:p>
    <w:p w14:paraId="49AAB05B">
      <w:pPr>
        <w:spacing w:line="360" w:lineRule="auto"/>
        <w:ind w:firstLine="0" w:firstLineChars="0"/>
        <w:jc w:val="center"/>
        <w:outlineLvl w:val="0"/>
        <w:rPr>
          <w:rFonts w:eastAsia="黑体"/>
          <w:bCs/>
        </w:rPr>
      </w:pPr>
    </w:p>
    <w:p w14:paraId="1A691AE2">
      <w:pPr>
        <w:spacing w:line="360" w:lineRule="auto"/>
        <w:ind w:firstLine="0" w:firstLineChars="0"/>
        <w:jc w:val="center"/>
        <w:outlineLvl w:val="0"/>
        <w:rPr>
          <w:rFonts w:eastAsia="黑体"/>
          <w:bCs/>
        </w:rPr>
      </w:pPr>
    </w:p>
    <w:p w14:paraId="3AF783C0">
      <w:pPr>
        <w:spacing w:line="360" w:lineRule="auto"/>
        <w:ind w:firstLine="0" w:firstLineChars="0"/>
        <w:jc w:val="center"/>
        <w:outlineLvl w:val="0"/>
        <w:rPr>
          <w:rFonts w:eastAsia="黑体"/>
          <w:bCs/>
        </w:rPr>
      </w:pPr>
    </w:p>
    <w:p w14:paraId="27527915">
      <w:pPr>
        <w:spacing w:line="360" w:lineRule="auto"/>
        <w:ind w:firstLine="0" w:firstLineChars="0"/>
        <w:jc w:val="center"/>
        <w:outlineLvl w:val="0"/>
        <w:rPr>
          <w:rFonts w:eastAsia="黑体"/>
          <w:bCs/>
        </w:rPr>
      </w:pPr>
    </w:p>
    <w:p w14:paraId="0A8460E6">
      <w:pPr>
        <w:spacing w:line="360" w:lineRule="auto"/>
        <w:ind w:firstLine="0" w:firstLineChars="0"/>
        <w:jc w:val="center"/>
        <w:outlineLvl w:val="0"/>
        <w:rPr>
          <w:rFonts w:eastAsia="黑体"/>
          <w:bCs/>
        </w:rPr>
      </w:pPr>
    </w:p>
    <w:p w14:paraId="16A79BC7">
      <w:pPr>
        <w:spacing w:line="360" w:lineRule="auto"/>
        <w:ind w:firstLine="0" w:firstLineChars="0"/>
        <w:jc w:val="center"/>
        <w:outlineLvl w:val="0"/>
        <w:rPr>
          <w:rFonts w:eastAsia="黑体"/>
          <w:bCs/>
        </w:rPr>
      </w:pPr>
    </w:p>
    <w:p w14:paraId="66DCCE23">
      <w:pPr>
        <w:spacing w:line="360" w:lineRule="auto"/>
        <w:ind w:firstLine="0" w:firstLineChars="0"/>
        <w:jc w:val="center"/>
        <w:outlineLvl w:val="0"/>
        <w:rPr>
          <w:rFonts w:eastAsia="黑体"/>
          <w:bCs/>
        </w:rPr>
      </w:pPr>
      <w:bookmarkStart w:id="158" w:name="_Toc9492"/>
      <w:r>
        <w:rPr>
          <w:rFonts w:hint="eastAsia" w:eastAsia="黑体"/>
          <w:bCs/>
        </w:rPr>
        <w:t xml:space="preserve">第六章 </w:t>
      </w:r>
      <w:r>
        <w:rPr>
          <w:rFonts w:eastAsia="黑体"/>
          <w:bCs/>
        </w:rPr>
        <w:t xml:space="preserve"> </w:t>
      </w:r>
      <w:r>
        <w:rPr>
          <w:rFonts w:hint="eastAsia" w:eastAsia="黑体"/>
          <w:bCs/>
        </w:rPr>
        <w:t>共同提升开放平台能级</w:t>
      </w:r>
      <w:bookmarkEnd w:id="158"/>
    </w:p>
    <w:p w14:paraId="231A3C1D">
      <w:pPr>
        <w:ind w:firstLine="640"/>
      </w:pPr>
    </w:p>
    <w:p w14:paraId="22D7B2AE">
      <w:pPr>
        <w:spacing w:line="520" w:lineRule="exact"/>
        <w:ind w:firstLine="0" w:firstLineChars="0"/>
        <w:jc w:val="center"/>
        <w:outlineLvl w:val="1"/>
        <w:rPr>
          <w:rFonts w:ascii="楷体_GB2312" w:eastAsia="楷体_GB2312"/>
          <w:b/>
        </w:rPr>
      </w:pPr>
      <w:bookmarkStart w:id="159" w:name="_Toc128502365"/>
      <w:bookmarkStart w:id="160" w:name="_Toc126346644"/>
      <w:bookmarkStart w:id="161" w:name="_Toc9171"/>
      <w:bookmarkStart w:id="162" w:name="_Toc31869"/>
      <w:bookmarkStart w:id="163" w:name="_Toc9286"/>
      <w:r>
        <w:rPr>
          <w:rFonts w:hint="eastAsia" w:ascii="楷体_GB2312" w:eastAsia="楷体_GB2312"/>
          <w:b/>
        </w:rPr>
        <w:t>第一节 打造湖北自贸区武汉片区升级版</w:t>
      </w:r>
      <w:bookmarkEnd w:id="159"/>
      <w:bookmarkEnd w:id="160"/>
      <w:bookmarkEnd w:id="161"/>
      <w:bookmarkEnd w:id="162"/>
      <w:bookmarkEnd w:id="163"/>
    </w:p>
    <w:p w14:paraId="542C5BD6">
      <w:pPr>
        <w:rPr>
          <w:b/>
          <w:bCs/>
        </w:rPr>
      </w:pPr>
    </w:p>
    <w:p w14:paraId="6F101253">
      <w:r>
        <w:rPr>
          <w:rFonts w:hint="eastAsia"/>
          <w:b/>
          <w:bCs/>
        </w:rPr>
        <w:t>深化湖北自贸区武汉片区科技创新。</w:t>
      </w:r>
      <w:r>
        <w:rPr>
          <w:rFonts w:hint="eastAsia"/>
        </w:rPr>
        <w:t>加强科技创新基础设施建设，加快建设东湖科学城核心区，集中布局一批高水平实验室、重大科技基础设施群。聚焦光电科学、集成电路、空天科技等重点领域，打造重大科技创新平台，支持重大创新平台实行新型管理体制和运营机制。加快培育高新技术企业，积极参与高新技术企业认定标准和方式改革，探索对符合条件的生产研发类规模以上企业实行“报备即批准”试点。</w:t>
      </w:r>
    </w:p>
    <w:p w14:paraId="7A95D722">
      <w:r>
        <w:rPr>
          <w:rFonts w:hint="eastAsia"/>
          <w:b/>
          <w:bCs/>
        </w:rPr>
        <w:t>推动湖北自贸区武汉片区产业提档升级</w:t>
      </w:r>
      <w:r>
        <w:rPr>
          <w:rFonts w:hint="eastAsia"/>
        </w:rPr>
        <w:t>。开展全产业链创新，探索推行“链长制”，制定“一链一策”，打造新一代信息技术产业引领区、推动生物医药产业创新发展、推进智能制造提质增效。制订产业招商实施方案，紧抓产业链的关键环节、空白领域，开展精准招商、产业链招商。培育和发展总部经济，打造“第二总部”集聚区。依托工业互联网标识解析国家顶级节点（武汉），建设工业互联网标识解析二级节点，打造国家工业互联网新型工业化产业示范基地。抢抓数字经济新赛道，加快布局以5G、物联网为代表的“新基建”。</w:t>
      </w:r>
    </w:p>
    <w:p w14:paraId="791CA993">
      <w:r>
        <w:rPr>
          <w:rFonts w:hint="eastAsia"/>
          <w:b/>
          <w:bCs/>
        </w:rPr>
        <w:t>促进湖北自贸区武汉片区区域联动发展。</w:t>
      </w:r>
      <w:r>
        <w:rPr>
          <w:rFonts w:hint="eastAsia"/>
        </w:rPr>
        <w:t>高质量建设湖北自贸区武汉片区升级版，推动与综保区、高新区、经开区、临空区和各类口岸等联动发展。有序推进湖北自贸区协同发展区建设，支持黄石、黄冈等创建协同发展区，复制推广改革成果、协同推进产业发展、联动开展招商引资、建好用好开放平台、全面优化营商环境。探索建设花湖机场内陆自贸港，构建“自贸试验区+联动创新区+协同发展区”的区域开放新格局。</w:t>
      </w:r>
    </w:p>
    <w:p w14:paraId="04329ACD">
      <w:pPr>
        <w:ind w:firstLine="640"/>
      </w:pPr>
    </w:p>
    <w:p w14:paraId="370E944B">
      <w:pPr>
        <w:spacing w:line="520" w:lineRule="exact"/>
        <w:ind w:firstLine="0" w:firstLineChars="0"/>
        <w:jc w:val="center"/>
        <w:outlineLvl w:val="1"/>
        <w:rPr>
          <w:rFonts w:ascii="楷体_GB2312" w:eastAsia="楷体_GB2312"/>
          <w:b/>
        </w:rPr>
      </w:pPr>
      <w:bookmarkStart w:id="164" w:name="_Toc128502366"/>
      <w:bookmarkStart w:id="165" w:name="_Toc11669"/>
      <w:bookmarkStart w:id="166" w:name="_Toc18599"/>
      <w:bookmarkStart w:id="167" w:name="_Toc126346645"/>
      <w:bookmarkStart w:id="168" w:name="_Toc18594"/>
      <w:r>
        <w:rPr>
          <w:rFonts w:hint="eastAsia" w:ascii="楷体_GB2312" w:eastAsia="楷体_GB2312"/>
          <w:b/>
        </w:rPr>
        <w:t>第二节 推动国家级经开区高水平开放</w:t>
      </w:r>
      <w:bookmarkEnd w:id="164"/>
      <w:bookmarkEnd w:id="165"/>
      <w:bookmarkEnd w:id="166"/>
      <w:bookmarkEnd w:id="167"/>
      <w:bookmarkEnd w:id="168"/>
    </w:p>
    <w:p w14:paraId="3ACC0FE9">
      <w:pPr>
        <w:ind w:firstLine="640"/>
      </w:pPr>
    </w:p>
    <w:p w14:paraId="2EAB0EC0">
      <w:r>
        <w:rPr>
          <w:rFonts w:hint="eastAsia"/>
          <w:b/>
          <w:bCs/>
        </w:rPr>
        <w:t>推动国家级开发区高水平开放。</w:t>
      </w:r>
      <w:r>
        <w:rPr>
          <w:rFonts w:hint="eastAsia"/>
        </w:rPr>
        <w:t>提升开放型经济规模质量，打造改革开放新高地。高标准规划建设长江新区。申报创建国家临空经济示范区。武汉经开区发挥汽车产业集群优势，着重推进汽车及服务产业合作，紧盯电动化、智能化汽车和电子信息方向，引进科技含量高、附加值高的实体高端制造项目，做大做强新能源汽车产业链，打通专用国际物流通道，扩大新能源汽车出口。武汉临空港经开区打造以网络安全和大数据等数字经济为核心，以新型显示、智能制造、大健康为主导，以现代商贸、现代物流、现代农业等多种产业为支撑的“1+3+N”现代产业体系。黄石经济技术开发区围绕新材料、电子信息、智能装备、生物医药、节能环保等主导产业，推进磁湖汇国家科技企业孵化器、黄石市生物医药产业技术研究院、湖北鄂东检验检测技术中心建设，打造一批具有引领作用的高水平科学研究平台，扶持龙头企业和在黄高校争创国家、省级重点实验室和技术创新中心。鄂州葛店开发区发挥其“中国药谷”的品牌优势，利用开发区内湖北省科研力量最雄厚的医药工业研究院，做大做强生物医药产业链。</w:t>
      </w:r>
      <w:r>
        <w:rPr>
          <w:rFonts w:hint="eastAsia" w:ascii="仿宋" w:hAnsi="仿宋" w:cs="仿宋"/>
          <w:szCs w:val="32"/>
        </w:rPr>
        <w:t>汉川经开区聚焦电力能源、食品加工、纺织服装、金属制品和印刷包装五大主导产业，加快发展电子商务、现代物流等新兴产业。</w:t>
      </w:r>
    </w:p>
    <w:p w14:paraId="3CC84818">
      <w:r>
        <w:rPr>
          <w:rFonts w:hint="eastAsia"/>
          <w:b/>
          <w:bCs/>
        </w:rPr>
        <w:t>发挥开发区产业转移承载作用。</w:t>
      </w:r>
      <w:r>
        <w:rPr>
          <w:rFonts w:hint="eastAsia"/>
        </w:rPr>
        <w:t>加快各级开发区体制创新，探索有效承接境内外产业转移新机制。鼓励武汉都市圈发展较好地区主动将中心城区重化工业和工程机械、轻工食品、纺织服装等传统产业向具备承接能力的武汉都市圈其他地区转移，形成产业布局优化和集聚发展。支持发展条件较好的示范区向城市新区转型，实现工业化和新型城镇化融合发展。推进黄石经济技术开发区钢铁、有色、建材等优势产业加强国际产能合作，支持新冶钢、华新、东贝等优势企业在境外建立资源开发、产品制造和市场销售基地。同时推动黄石经济技术开发区与黄石市下陆区省级承接铜产业转移示范区联动合作发展，建设高端装备特种合金材料产业化项目、20万吨高纯铜镀磷铜球项目、特高压变压器关键零部件项目等，剑指规模和水平居中部地区前列的铜产业集群。</w:t>
      </w:r>
    </w:p>
    <w:p w14:paraId="356F8F24">
      <w:pPr>
        <w:ind w:firstLine="640"/>
      </w:pPr>
    </w:p>
    <w:p w14:paraId="471391F4">
      <w:pPr>
        <w:pStyle w:val="3"/>
      </w:pPr>
      <w:bookmarkStart w:id="169" w:name="_Toc20005"/>
      <w:bookmarkStart w:id="170" w:name="_Toc15587"/>
      <w:bookmarkStart w:id="171" w:name="_Toc839"/>
      <w:bookmarkStart w:id="172" w:name="_Toc128502367"/>
      <w:r>
        <w:rPr>
          <w:rFonts w:hint="eastAsia"/>
        </w:rPr>
        <w:t>第三节 做大做强开放型经济多元载体</w:t>
      </w:r>
      <w:bookmarkEnd w:id="169"/>
      <w:bookmarkEnd w:id="170"/>
      <w:bookmarkEnd w:id="171"/>
      <w:bookmarkEnd w:id="172"/>
    </w:p>
    <w:p w14:paraId="7A4192BC">
      <w:pPr>
        <w:ind w:firstLine="640"/>
      </w:pPr>
    </w:p>
    <w:p w14:paraId="2C70F09B">
      <w:r>
        <w:rPr>
          <w:rFonts w:hint="eastAsia"/>
          <w:b/>
          <w:bCs/>
        </w:rPr>
        <w:t>推动综保区高质量发展。</w:t>
      </w:r>
      <w:r>
        <w:rPr>
          <w:rFonts w:hint="eastAsia"/>
        </w:rPr>
        <w:t>支持武汉东湖综保区发挥示范引领作用，推动光芯屏端网、生物医药全产业链发展；支持武汉新港空港综保区发挥“一区两园”和口岸型综保区优势，发展大宗贸易、国际物流、保税仓储、冷链物流、保税加工等产业；支持武汉经开综保区提升高端加工制造等产业竞争力，为汽车产业入区提供政策指导；支持黄石棋盘洲综保区重点发展粮食精深加工、装备制造、电子信息、矿产品贸易、大宗商品保税物流等产业。支持仙桃保税物流中心升级为综合保税区。加快区港联动发展，鼓励将口岸功能延伸至综保区，推动口岸与综保区功能叠加、优势互补；鼓励综保区依托口岸作业区开展“中欧班列”口岸货物集拼、分拨作业；促进“日韩汉欧”国际过境物流业务，拓展国际中转业务，鼓励开展转口贸易、内销分拨等业务。支持鄂州、荆州和荆门等地申报建设综合保税区。</w:t>
      </w:r>
    </w:p>
    <w:p w14:paraId="622E10AB">
      <w:r>
        <w:rPr>
          <w:rFonts w:hint="eastAsia"/>
          <w:b/>
          <w:bCs/>
        </w:rPr>
        <w:t>加快培育综保区新业态新动能。</w:t>
      </w:r>
      <w:r>
        <w:rPr>
          <w:rFonts w:hint="eastAsia"/>
        </w:rPr>
        <w:t>促进跨境电商业务发展，在基础设施和监管设施满足条件前提下，支持综保区依托口岸作业区开展一般出口、跨境电商B2B直接出口、跨境电商出口海外仓等业务；支持“跨境电商中心仓”项目落地；全面推广跨境电商零售进口退货中心仓模式。打造保税物流分拨中心，建设东湖综合保税区光谷城市货站，建立仓储、配送、分拨、中转一体化保税物流产业体系；对接整车进口铁路口岸，建设武汉临空港进口汽车展销中心，开展平行进口汽车入区保税业务试点。促进研发创新平台发展，鼓励研发创新机构入驻综保区，根据其研发创新需求提前制订支持方案；鼓励、支持综保区外高校和研发创新机构利用综保区优惠政策打造科技创新研发共享服务平台，降低研发创新成本。推动开展保税维修业务，鼓励在综保区开展手机、电脑等电子产品的全球维修业务，形成以生产订单带动维修订单、以维修订单促进生产订单的良性循环。</w:t>
      </w:r>
    </w:p>
    <w:p w14:paraId="14C5FEA2">
      <w:r>
        <w:rPr>
          <w:rFonts w:hint="eastAsia"/>
          <w:b/>
          <w:bCs/>
        </w:rPr>
        <w:t>搭建多元化国际产业合作载体。</w:t>
      </w:r>
      <w:r>
        <w:rPr>
          <w:rFonts w:hint="eastAsia"/>
        </w:rPr>
        <w:t>支持武汉都市圈各城市结合实际优化产业空间布局，规划建设一批开放型经济集聚发展示范园区。高水平建设中法武汉生态示范城，聚焦数字经济、高端服务和生命健康产业，高位推进中法半岛小镇、中法生态科技谷等平台项目。加快建设武汉中德国际产业园，重点围绕汽车和汽车零部件、机械设备制造、生物医药、电子电气、节能环保等产业招大引强，打造中德经贸科技合作交流展示窗口、国际先进制造业发展示范区。高质量建设湖北（孝感）日商产业园，积极承载日资汽车及零部件产业。着力打造一批产业多元、特色鲜明的开放合作平台。</w:t>
      </w:r>
    </w:p>
    <w:p w14:paraId="523142E0">
      <w:pPr>
        <w:ind w:firstLine="640"/>
      </w:pPr>
    </w:p>
    <w:p w14:paraId="2FBA73F0">
      <w:pPr>
        <w:pStyle w:val="3"/>
      </w:pPr>
      <w:bookmarkStart w:id="173" w:name="_Toc4615"/>
      <w:bookmarkStart w:id="174" w:name="_Toc128502368"/>
      <w:bookmarkStart w:id="175" w:name="_Toc26307"/>
      <w:bookmarkStart w:id="176" w:name="_Toc7207"/>
      <w:r>
        <w:rPr>
          <w:rFonts w:hint="eastAsia"/>
        </w:rPr>
        <w:t xml:space="preserve">第四节 </w:t>
      </w:r>
      <w:bookmarkEnd w:id="173"/>
      <w:bookmarkEnd w:id="174"/>
      <w:bookmarkEnd w:id="175"/>
      <w:r>
        <w:rPr>
          <w:rFonts w:hint="eastAsia"/>
        </w:rPr>
        <w:t>做响做强国际会展</w:t>
      </w:r>
      <w:bookmarkEnd w:id="176"/>
    </w:p>
    <w:p w14:paraId="0E4D7675">
      <w:pPr>
        <w:rPr>
          <w:b/>
          <w:bCs/>
        </w:rPr>
      </w:pPr>
    </w:p>
    <w:p w14:paraId="00FBE221">
      <w:pPr>
        <w:rPr>
          <w:b/>
          <w:bCs/>
        </w:rPr>
      </w:pPr>
      <w:r>
        <w:rPr>
          <w:rFonts w:hint="eastAsia"/>
          <w:b/>
          <w:bCs/>
        </w:rPr>
        <w:t>全面加强展会品牌建设。</w:t>
      </w:r>
      <w:r>
        <w:rPr>
          <w:rFonts w:hint="eastAsia" w:ascii="宋体" w:hAnsi="宋体" w:cs="宋体"/>
          <w:sz w:val="30"/>
          <w:szCs w:val="30"/>
          <w:lang w:val="zh-TW" w:eastAsia="zh-TW"/>
        </w:rPr>
        <w:t>围绕武汉都市圈重点支柱产业，发挥武汉国际会展集团的主体作用，</w:t>
      </w:r>
      <w:r>
        <w:rPr>
          <w:rFonts w:hint="eastAsia"/>
        </w:rPr>
        <w:t>全面提升本地品牌展会国际化、专业化和市场化水平，充分发挥国有平台聚合效应，</w:t>
      </w:r>
      <w:r>
        <w:rPr>
          <w:rFonts w:hint="eastAsia" w:ascii="宋体" w:hAnsi="宋体" w:cs="宋体"/>
          <w:sz w:val="30"/>
          <w:szCs w:val="30"/>
          <w:lang w:val="zh-TW" w:eastAsia="zh-TW"/>
        </w:rPr>
        <w:t>发挥武汉国际会展集团的主体作用，</w:t>
      </w:r>
      <w:r>
        <w:rPr>
          <w:rFonts w:hint="eastAsia" w:ascii="宋体" w:hAnsi="宋体" w:cs="宋体"/>
          <w:sz w:val="30"/>
          <w:szCs w:val="30"/>
          <w:lang w:val="zh-TW"/>
        </w:rPr>
        <w:t>加强鄂州“湖北国际物流峰会”等地方展会建设，强化九城市协同联动，</w:t>
      </w:r>
      <w:r>
        <w:rPr>
          <w:rFonts w:hint="eastAsia" w:ascii="宋体" w:hAnsi="宋体" w:cs="宋体"/>
          <w:sz w:val="30"/>
          <w:szCs w:val="30"/>
          <w:lang w:val="zh-TW" w:eastAsia="zh-TW"/>
        </w:rPr>
        <w:t>重点打造智慧城市与智能建造高端论坛、世界建筑科技博览会、武汉国际汽车展览会、中国国际机电产品博览会、中国武汉水博会、中国智能汽车大会等产业类品牌展会，将武汉都市圈打造成世界级会展城市群。</w:t>
      </w:r>
    </w:p>
    <w:p w14:paraId="13A8A8EA">
      <w:r>
        <w:rPr>
          <w:rFonts w:hint="eastAsia"/>
          <w:b/>
          <w:bCs/>
        </w:rPr>
        <w:t>增强国际会展举办能力。</w:t>
      </w:r>
      <w:r>
        <w:rPr>
          <w:rFonts w:hint="eastAsia"/>
        </w:rPr>
        <w:t>进一步完善武汉国际博览中心的配套功能，完善会展场馆周边服务配套设施配套，加快推进武汉天河国际会展中心建成多层次、多功能、复合型的国际会展中心，打造国际会展商务新城。聚焦大型综合交通枢纽建设国家级综合会展中心，规划新建一批会议型酒店并结合中小型场馆布局多个专业会展场馆群。提升展馆智能化水平，通过信息化手段整合各类展会服务资源，打造智慧展馆。探索“一展多地”等合作办展方式，加强会展场馆、网站、宣传广告等资源共享。</w:t>
      </w:r>
    </w:p>
    <w:p w14:paraId="71EED082">
      <w:pPr>
        <w:rPr>
          <w:rFonts w:ascii="宋体" w:hAnsi="宋体" w:eastAsia="PMingLiU" w:cs="宋体"/>
          <w:sz w:val="30"/>
          <w:szCs w:val="30"/>
          <w:lang w:val="zh-CN" w:eastAsia="zh-TW"/>
        </w:rPr>
      </w:pPr>
      <w:r>
        <w:rPr>
          <w:rFonts w:hint="eastAsia"/>
          <w:b/>
          <w:bCs/>
        </w:rPr>
        <w:t>以会展活动培育壮大市场主体。</w:t>
      </w:r>
      <w:r>
        <w:rPr>
          <w:rFonts w:hint="eastAsia"/>
        </w:rPr>
        <w:t>鼓励和支持大型骨干企业组建展览集团，引导企业与展馆、商会、协会建立战略联盟，鼓励会展企业加入国际知名组织，提升本土会展企业市场竞争力。</w:t>
      </w:r>
      <w:r>
        <w:rPr>
          <w:rFonts w:hint="eastAsia" w:ascii="宋体" w:hAnsi="宋体" w:cs="宋体"/>
          <w:sz w:val="30"/>
          <w:szCs w:val="30"/>
          <w:lang w:val="zh-CN" w:eastAsia="zh-TW"/>
        </w:rPr>
        <w:t>共同打造国际交往中心，争取承办更多国家外事活动、重大国际性品牌活动和国际文化交流活动，深入实施“友城常青”工程。加强与欧洲、东盟和港澳台等地区经贸合作，推动与东盟数字经济合作。</w:t>
      </w:r>
    </w:p>
    <w:p w14:paraId="6459067F">
      <w:pPr>
        <w:ind w:firstLine="600"/>
        <w:rPr>
          <w:rFonts w:ascii="宋体" w:hAnsi="宋体" w:eastAsia="PMingLiU" w:cs="宋体"/>
          <w:sz w:val="30"/>
          <w:szCs w:val="30"/>
          <w:lang w:val="zh-CN" w:eastAsia="zh-TW"/>
        </w:rPr>
      </w:pPr>
    </w:p>
    <w:p w14:paraId="39E7F2AC">
      <w:pPr>
        <w:ind w:firstLine="600"/>
        <w:rPr>
          <w:rFonts w:ascii="宋体" w:hAnsi="宋体" w:eastAsia="PMingLiU" w:cs="宋体"/>
          <w:sz w:val="30"/>
          <w:szCs w:val="30"/>
          <w:lang w:eastAsia="zh-TW"/>
        </w:rPr>
      </w:pPr>
    </w:p>
    <w:p w14:paraId="31D3FFA7">
      <w:pPr>
        <w:ind w:firstLine="600"/>
        <w:rPr>
          <w:rFonts w:ascii="宋体" w:hAnsi="宋体" w:eastAsia="PMingLiU" w:cs="宋体"/>
          <w:sz w:val="30"/>
          <w:szCs w:val="30"/>
          <w:lang w:eastAsia="zh-TW"/>
        </w:rPr>
      </w:pPr>
    </w:p>
    <w:p w14:paraId="0F203845">
      <w:pPr>
        <w:pStyle w:val="3"/>
      </w:pPr>
      <w:bookmarkStart w:id="177" w:name="_Toc8779"/>
      <w:bookmarkStart w:id="178" w:name="_Toc128502369"/>
      <w:bookmarkStart w:id="179" w:name="_Toc12054"/>
      <w:bookmarkStart w:id="180" w:name="_Toc352"/>
      <w:r>
        <w:rPr>
          <w:rFonts w:hint="eastAsia"/>
        </w:rPr>
        <w:t xml:space="preserve">第五节 </w:t>
      </w:r>
      <w:bookmarkEnd w:id="177"/>
      <w:bookmarkEnd w:id="178"/>
      <w:bookmarkEnd w:id="179"/>
      <w:r>
        <w:rPr>
          <w:rFonts w:hint="eastAsia"/>
        </w:rPr>
        <w:t>共建共享开放协作体系</w:t>
      </w:r>
      <w:bookmarkEnd w:id="180"/>
    </w:p>
    <w:p w14:paraId="3CFC7CAF">
      <w:pPr>
        <w:ind w:firstLine="640"/>
      </w:pPr>
    </w:p>
    <w:p w14:paraId="4FB04F73">
      <w:pPr>
        <w:rPr>
          <w:rFonts w:eastAsia="PMingLiU" w:cs="宋体"/>
          <w:szCs w:val="32"/>
          <w:lang w:val="zh-CN" w:eastAsia="zh-TW"/>
        </w:rPr>
      </w:pPr>
      <w:r>
        <w:rPr>
          <w:rFonts w:hint="eastAsia" w:cs="宋体"/>
          <w:b/>
          <w:bCs/>
          <w:szCs w:val="32"/>
        </w:rPr>
        <w:t>推进各开放平台之间合作，着力增强联动发展。</w:t>
      </w:r>
      <w:r>
        <w:rPr>
          <w:rFonts w:hint="eastAsia" w:cs="宋体"/>
          <w:szCs w:val="32"/>
        </w:rPr>
        <w:t>高水平推进湖北自贸区武汉片区、综保区、跨境电商综合试验区建设与资源共享。全面推进武汉都市圈通关一体化，进一步提升贸易便利化水平，打造内陆开放新高地。</w:t>
      </w:r>
      <w:r>
        <w:rPr>
          <w:rFonts w:hint="eastAsia" w:cs="宋体"/>
          <w:szCs w:val="32"/>
          <w:lang w:val="zh-CN" w:eastAsia="zh-TW"/>
        </w:rPr>
        <w:t>抢抓</w:t>
      </w:r>
      <w:r>
        <w:rPr>
          <w:rFonts w:cs="宋体"/>
          <w:szCs w:val="32"/>
          <w:lang w:val="zh-CN" w:eastAsia="zh-TW"/>
        </w:rPr>
        <w:t>RCEP</w:t>
      </w:r>
      <w:r>
        <w:rPr>
          <w:rFonts w:hint="eastAsia" w:cs="宋体"/>
          <w:szCs w:val="32"/>
          <w:lang w:val="zh-CN" w:eastAsia="zh-TW"/>
        </w:rPr>
        <w:t>生效实施等重大机遇，推动武汉片区与综保区、高新区、经开区、临空区和各类口岸等联动发展。加快阳逻综保区省级跨境电商产业园区申报和建设，加强湖北自贸区武汉片区与武汉都市圈经开区、高新区等联动发展。</w:t>
      </w:r>
    </w:p>
    <w:p w14:paraId="32F3CD67">
      <w:pPr>
        <w:rPr>
          <w:lang w:val="zh-CN" w:eastAsia="zh-TW"/>
        </w:rPr>
      </w:pPr>
      <w:r>
        <w:rPr>
          <w:rFonts w:hint="eastAsia"/>
          <w:b/>
          <w:bCs/>
          <w:lang w:val="zh-CN" w:eastAsia="zh-TW"/>
        </w:rPr>
        <w:t>加快完善开放平台的布局，深化联动机制创新。</w:t>
      </w:r>
      <w:r>
        <w:rPr>
          <w:rFonts w:hint="eastAsia"/>
          <w:lang w:val="zh-CN" w:eastAsia="zh-TW"/>
        </w:rPr>
        <w:t>建设武汉、黄石跨境电子商务综合试验区，增强综合保税区发展动能，加快武汉东湖、武汉新港空港、武汉经开区建设，推进武汉天河机场申报报税物流中心（B型），鄂州申报空港综合保税区，实现空港和保税一体化。加快推进临空经济区、中法生态示范城、汉欧国际综合物流园、湖北（孝感）日商产业园、海峡两岸产业合作区仙桃产业园等建设。推动武汉港口岸扩大开放，联动发展鄂州港区和黄州港区。推进都市圈深化口岸合作，加强“口岸+”建设。</w:t>
      </w:r>
    </w:p>
    <w:p w14:paraId="51F4F89E">
      <w:pPr>
        <w:rPr>
          <w:rFonts w:eastAsia="PMingLiU" w:cs="宋体"/>
          <w:szCs w:val="32"/>
          <w:lang w:val="zh-CN" w:eastAsia="zh-TW"/>
        </w:rPr>
        <w:sectPr>
          <w:pgSz w:w="11906" w:h="16838"/>
          <w:pgMar w:top="1440" w:right="1800" w:bottom="1440" w:left="1800" w:header="851" w:footer="992" w:gutter="0"/>
          <w:cols w:space="425" w:num="1"/>
          <w:docGrid w:type="lines" w:linePitch="312" w:charSpace="0"/>
        </w:sectPr>
      </w:pPr>
      <w:r>
        <w:rPr>
          <w:rFonts w:hint="eastAsia" w:cs="宋体"/>
          <w:b/>
          <w:bCs/>
          <w:szCs w:val="32"/>
          <w:lang w:val="zh-CN" w:eastAsia="zh-TW"/>
        </w:rPr>
        <w:t>落实开放平台运用，加快推进开放成果转化。</w:t>
      </w:r>
      <w:r>
        <w:rPr>
          <w:rFonts w:hint="eastAsia" w:cs="宋体"/>
          <w:szCs w:val="32"/>
          <w:lang w:val="zh-CN" w:eastAsia="zh-TW"/>
        </w:rPr>
        <w:t>打通科技创新与经济社会发展之间的通道，健全完善武汉都市圈内的科技投融资体系，吸引更多社会资本、中介力量参与都市圈产业的科技成果转化。继续做大做强导航研究院这一共性技术研发平台，围绕“一颗芯、一张网、一张图”，加快形成以芯片设计为引领，终端制造为支撑，平台系统、应用服务全面发展的产业态势。持续优化都市圈内的创新创业环境，保护和激发科技人员研发创新、成果转化的积极性，让创新源泉充分涌流，让科研人员“名利双收”，</w:t>
      </w:r>
      <w:r>
        <w:rPr>
          <w:rFonts w:hint="eastAsia"/>
        </w:rPr>
        <w:t xml:space="preserve"> </w:t>
      </w:r>
      <w:r>
        <w:rPr>
          <w:rFonts w:hint="eastAsia" w:cs="宋体"/>
          <w:szCs w:val="32"/>
          <w:lang w:val="zh-CN" w:eastAsia="zh-TW"/>
        </w:rPr>
        <w:t>努力打通科技成果转化“最后一公里”。加强关键核心技术攻关，抢占事关长远和全局的科技战略制高点，通过研发新技术、创造新产品、孵化新企业、培育新产业、推动区域产业升级与实体经济发展。</w:t>
      </w:r>
    </w:p>
    <w:p w14:paraId="3FDD337E">
      <w:pPr>
        <w:pStyle w:val="2"/>
        <w:rPr>
          <w:rFonts w:eastAsia="PMingLiU" w:cs="宋体"/>
          <w:sz w:val="30"/>
          <w:szCs w:val="30"/>
          <w:lang w:val="zh-CN" w:eastAsia="zh-TW"/>
        </w:rPr>
      </w:pPr>
      <w:bookmarkStart w:id="181" w:name="_Toc25574"/>
      <w:r>
        <w:rPr>
          <w:rFonts w:hint="eastAsia"/>
        </w:rPr>
        <w:t xml:space="preserve">第七章 </w:t>
      </w:r>
      <w:r>
        <w:t xml:space="preserve"> </w:t>
      </w:r>
      <w:r>
        <w:rPr>
          <w:rFonts w:hint="eastAsia"/>
        </w:rPr>
        <w:t>聚力打造高质量流通体系</w:t>
      </w:r>
      <w:bookmarkEnd w:id="181"/>
    </w:p>
    <w:p w14:paraId="504434F8">
      <w:pPr>
        <w:ind w:firstLine="640"/>
        <w:rPr>
          <w:rFonts w:cs="Times New Roman"/>
        </w:rPr>
      </w:pPr>
    </w:p>
    <w:p w14:paraId="1F2169BD">
      <w:pPr>
        <w:spacing w:line="520" w:lineRule="exact"/>
        <w:ind w:firstLine="0" w:firstLineChars="0"/>
        <w:jc w:val="center"/>
        <w:outlineLvl w:val="1"/>
        <w:rPr>
          <w:rFonts w:ascii="楷体_GB2312" w:eastAsia="楷体_GB2312" w:cs="Times New Roman"/>
          <w:b/>
        </w:rPr>
      </w:pPr>
      <w:bookmarkStart w:id="182" w:name="_Toc17902"/>
      <w:bookmarkStart w:id="183" w:name="_Toc128502360"/>
      <w:bookmarkStart w:id="184" w:name="_Toc126346639"/>
      <w:bookmarkStart w:id="185" w:name="_Toc21416"/>
      <w:bookmarkStart w:id="186" w:name="_Toc30552"/>
      <w:bookmarkStart w:id="187" w:name="_Toc12047"/>
      <w:r>
        <w:rPr>
          <w:rFonts w:hint="eastAsia" w:ascii="楷体_GB2312" w:eastAsia="楷体_GB2312" w:cs="Times New Roman"/>
          <w:b/>
        </w:rPr>
        <w:t>第一节</w:t>
      </w:r>
      <w:r>
        <w:rPr>
          <w:rFonts w:ascii="楷体_GB2312" w:eastAsia="楷体_GB2312" w:cs="Times New Roman"/>
          <w:b/>
        </w:rPr>
        <w:t xml:space="preserve"> </w:t>
      </w:r>
      <w:r>
        <w:rPr>
          <w:rFonts w:hint="eastAsia" w:ascii="楷体_GB2312" w:eastAsia="楷体_GB2312" w:cs="Times New Roman"/>
          <w:b/>
        </w:rPr>
        <w:t>做大做强</w:t>
      </w:r>
      <w:r>
        <w:rPr>
          <w:rFonts w:hint="eastAsia" w:ascii="楷体_GB2312" w:eastAsia="楷体_GB2312" w:cs="Times New Roman"/>
          <w:b/>
          <w:bCs/>
        </w:rPr>
        <w:t>花湖机场航空货运</w:t>
      </w:r>
      <w:bookmarkEnd w:id="182"/>
      <w:bookmarkEnd w:id="183"/>
      <w:bookmarkEnd w:id="184"/>
      <w:bookmarkEnd w:id="185"/>
      <w:bookmarkEnd w:id="186"/>
      <w:bookmarkEnd w:id="187"/>
    </w:p>
    <w:p w14:paraId="21D0A55B">
      <w:pPr>
        <w:spacing w:line="520" w:lineRule="exact"/>
        <w:ind w:firstLine="640"/>
        <w:rPr>
          <w:rFonts w:cs="Times New Roman"/>
        </w:rPr>
      </w:pPr>
    </w:p>
    <w:p w14:paraId="7E8F8910">
      <w:pPr>
        <w:spacing w:line="520" w:lineRule="exact"/>
        <w:rPr>
          <w:rFonts w:cs="Times New Roman"/>
        </w:rPr>
      </w:pPr>
      <w:r>
        <w:rPr>
          <w:rFonts w:hint="eastAsia" w:cs="Times New Roman"/>
          <w:b/>
          <w:bCs/>
        </w:rPr>
        <w:t>打造专业型货运机场标杆。</w:t>
      </w:r>
      <w:r>
        <w:rPr>
          <w:rFonts w:hint="eastAsia" w:cs="Times New Roman"/>
        </w:rPr>
        <w:t>对标国际三大专业性货运机场，推进建设运营模式创新，率先推进新技术运用，建设国际一流标准基础设施、形成国际一流水准运营模式。积极推进机场业务规模、服务质量、运行效率进入国际先进行列，总结提炼形成一批专业性货运机场建设运营经验，加快国家专业性货运机场建设。</w:t>
      </w:r>
    </w:p>
    <w:p w14:paraId="115BF7D3">
      <w:pPr>
        <w:spacing w:line="520" w:lineRule="exact"/>
        <w:rPr>
          <w:rFonts w:cs="Times New Roman"/>
        </w:rPr>
      </w:pPr>
      <w:r>
        <w:rPr>
          <w:rFonts w:hint="eastAsia" w:cs="Times New Roman"/>
          <w:b/>
          <w:bCs/>
        </w:rPr>
        <w:t>打造国际货运航空枢纽。</w:t>
      </w:r>
      <w:r>
        <w:rPr>
          <w:rFonts w:hint="eastAsia" w:cs="Times New Roman"/>
        </w:rPr>
        <w:t>突出花湖机场“运全球、配全球”的国际物流新枢纽功能，畅通花湖机场国内国际循环的重要节点，积极探索建设“花湖机场内陆自由贸易港”。加快开辟航空国际（地区）航线，提高与国内枢纽机场和支线机场的通达性，打造“全球</w:t>
      </w:r>
      <w:r>
        <w:rPr>
          <w:rFonts w:cs="Times New Roman"/>
        </w:rPr>
        <w:t>123</w:t>
      </w:r>
      <w:r>
        <w:rPr>
          <w:rFonts w:hint="eastAsia" w:cs="Times New Roman"/>
        </w:rPr>
        <w:t>快货物流圈”核心支点，着力构建辐射全国、连接全球的“轴辐式”航空货运网络。建成机场数据智能仓库、大数据平台，开展无人驾驶车辆试点应用。深化与客运航司合作，扩大飞机腹舱带货规模，持续拓宽航空货运渠道。做强花湖机场公共平台功能，引进中外运、敦豪、“三通一达”、京东等物流龙头企业，建设卡车航班运营平台。提高花湖机场运营管理能力和水平，全面推进机场主体工程和配套工程建设，建设成高</w:t>
      </w:r>
      <w:r>
        <w:rPr>
          <w:rFonts w:cs="Times New Roman"/>
        </w:rPr>
        <w:t>科技、全信息化、智能化的内陆集散中心和</w:t>
      </w:r>
      <w:r>
        <w:rPr>
          <w:rFonts w:hint="eastAsia" w:cs="Times New Roman"/>
        </w:rPr>
        <w:t>航空快件超级转运中心</w:t>
      </w:r>
      <w:r>
        <w:rPr>
          <w:rFonts w:cs="Times New Roman"/>
        </w:rPr>
        <w:t>。</w:t>
      </w:r>
      <w:r>
        <w:rPr>
          <w:rFonts w:hint="eastAsia" w:cs="Times New Roman"/>
        </w:rPr>
        <w:t>发挥花湖机场高效率物流服务网络和强大的资源要素聚集辐射能力，设立“零关税”海关监管特殊区域。</w:t>
      </w:r>
    </w:p>
    <w:p w14:paraId="132C0FCA">
      <w:pPr>
        <w:rPr>
          <w:rFonts w:cs="Times New Roman"/>
        </w:rPr>
      </w:pPr>
      <w:r>
        <w:rPr>
          <w:rFonts w:hint="eastAsia" w:cs="Times New Roman"/>
          <w:b/>
          <w:bCs/>
        </w:rPr>
        <w:t>打造构建新发展格局重要节点，引领湖北先行区建设。</w:t>
      </w:r>
      <w:r>
        <w:rPr>
          <w:rFonts w:hint="eastAsia" w:cs="Times New Roman"/>
        </w:rPr>
        <w:t>发挥国际航空口岸“直进直出、快进快出”优势，提升以机场为核心的综合交通枢纽集散能力，着力促进适航产业出口，壮大进口产品规模，发展跨境电商等新业态，创新外贸发展模式，配齐外贸发展平台，促进内外贸企业集聚，争取外贸产品“回流”，扩宽内外贸一体化销售渠道，实现内外贸一体化推进，打造双循环重要节点。</w:t>
      </w:r>
    </w:p>
    <w:p w14:paraId="4B1F143D">
      <w:pPr>
        <w:widowControl/>
        <w:ind w:firstLine="640"/>
        <w:jc w:val="left"/>
        <w:rPr>
          <w:rFonts w:ascii="仿宋_GB2312" w:hAnsi="宋体" w:eastAsia="仿宋_GB2312" w:cs="宋体"/>
          <w:kern w:val="0"/>
          <w:szCs w:val="32"/>
        </w:rPr>
      </w:pPr>
    </w:p>
    <w:p w14:paraId="0831FE1C">
      <w:pPr>
        <w:spacing w:line="520" w:lineRule="exact"/>
        <w:ind w:firstLine="0" w:firstLineChars="0"/>
        <w:jc w:val="center"/>
        <w:outlineLvl w:val="1"/>
        <w:rPr>
          <w:rFonts w:ascii="楷体_GB2312" w:eastAsia="楷体_GB2312" w:cs="Times New Roman"/>
          <w:b/>
        </w:rPr>
      </w:pPr>
      <w:bookmarkStart w:id="188" w:name="_Toc126346640"/>
      <w:bookmarkStart w:id="189" w:name="_Toc28691"/>
      <w:bookmarkStart w:id="190" w:name="_Toc128502361"/>
      <w:bookmarkStart w:id="191" w:name="_Toc22656"/>
      <w:bookmarkStart w:id="192" w:name="_Toc637"/>
      <w:bookmarkStart w:id="193" w:name="_Toc12011"/>
      <w:r>
        <w:rPr>
          <w:rFonts w:hint="eastAsia" w:ascii="楷体_GB2312" w:eastAsia="楷体_GB2312" w:cs="Times New Roman"/>
          <w:b/>
        </w:rPr>
        <w:t>第二节</w:t>
      </w:r>
      <w:r>
        <w:rPr>
          <w:rFonts w:ascii="楷体_GB2312" w:eastAsia="楷体_GB2312" w:cs="Times New Roman"/>
          <w:b/>
        </w:rPr>
        <w:t xml:space="preserve"> </w:t>
      </w:r>
      <w:r>
        <w:rPr>
          <w:rFonts w:hint="eastAsia" w:ascii="楷体_GB2312" w:eastAsia="楷体_GB2312" w:cs="Times New Roman"/>
          <w:b/>
        </w:rPr>
        <w:t>打造</w:t>
      </w:r>
      <w:r>
        <w:rPr>
          <w:rFonts w:ascii="楷体_GB2312" w:eastAsia="楷体_GB2312" w:cs="Times New Roman"/>
          <w:b/>
        </w:rPr>
        <w:t>具有全球竞争力的综合交通枢纽</w:t>
      </w:r>
      <w:bookmarkEnd w:id="188"/>
      <w:bookmarkEnd w:id="189"/>
      <w:bookmarkEnd w:id="190"/>
      <w:bookmarkEnd w:id="191"/>
      <w:bookmarkEnd w:id="192"/>
      <w:bookmarkEnd w:id="193"/>
    </w:p>
    <w:p w14:paraId="3848AC2A">
      <w:pPr>
        <w:rPr>
          <w:rFonts w:cs="Times New Roman"/>
          <w:b/>
          <w:bCs/>
        </w:rPr>
      </w:pPr>
    </w:p>
    <w:p w14:paraId="671E325E">
      <w:pPr>
        <w:spacing w:line="520" w:lineRule="exact"/>
        <w:rPr>
          <w:rFonts w:cs="Times New Roman"/>
          <w:kern w:val="0"/>
          <w:szCs w:val="32"/>
          <w:shd w:val="clear" w:color="auto" w:fill="FFFFFF"/>
          <w:lang w:bidi="ar"/>
        </w:rPr>
      </w:pPr>
      <w:r>
        <w:rPr>
          <w:rFonts w:hint="eastAsia" w:cs="Times New Roman"/>
          <w:b/>
          <w:bCs/>
        </w:rPr>
        <w:t>加快长江中游航运中心建设。</w:t>
      </w:r>
      <w:r>
        <w:rPr>
          <w:rFonts w:cs="Times New Roman"/>
          <w:kern w:val="0"/>
          <w:szCs w:val="32"/>
          <w:shd w:val="clear" w:color="auto" w:fill="FFFFFF"/>
          <w:lang w:bidi="ar"/>
        </w:rPr>
        <w:t>构建以</w:t>
      </w:r>
      <w:r>
        <w:rPr>
          <w:rFonts w:cs="Times New Roman"/>
          <w:szCs w:val="32"/>
        </w:rPr>
        <w:t>武汉港阳逻港区</w:t>
      </w:r>
      <w:r>
        <w:rPr>
          <w:rFonts w:cs="Times New Roman"/>
          <w:kern w:val="0"/>
          <w:szCs w:val="32"/>
          <w:shd w:val="clear" w:color="auto" w:fill="FFFFFF"/>
          <w:lang w:bidi="ar"/>
        </w:rPr>
        <w:t>为核心，</w:t>
      </w:r>
      <w:r>
        <w:rPr>
          <w:rFonts w:cs="Times New Roman"/>
          <w:szCs w:val="32"/>
        </w:rPr>
        <w:t>武汉港白浒山港区、经开港区、江夏港区和黄石港</w:t>
      </w:r>
      <w:r>
        <w:rPr>
          <w:rFonts w:cs="Times New Roman"/>
          <w:kern w:val="0"/>
          <w:szCs w:val="32"/>
          <w:shd w:val="clear" w:color="auto" w:fill="FFFFFF"/>
          <w:lang w:bidi="ar"/>
        </w:rPr>
        <w:t>为辅助，鄂州、黄冈、咸宁、仙桃、天门、潜江、孝感港口为补充的</w:t>
      </w:r>
      <w:r>
        <w:rPr>
          <w:rFonts w:hint="eastAsia" w:cs="Times New Roman"/>
          <w:kern w:val="0"/>
          <w:szCs w:val="32"/>
          <w:shd w:val="clear" w:color="auto" w:fill="FFFFFF"/>
          <w:lang w:bidi="ar"/>
        </w:rPr>
        <w:t>“</w:t>
      </w:r>
      <w:r>
        <w:rPr>
          <w:rFonts w:cs="Times New Roman"/>
          <w:kern w:val="0"/>
          <w:szCs w:val="32"/>
          <w:shd w:val="clear" w:color="auto" w:fill="FFFFFF"/>
          <w:lang w:bidi="ar"/>
        </w:rPr>
        <w:t>1+4+7</w:t>
      </w:r>
      <w:r>
        <w:rPr>
          <w:rFonts w:hint="eastAsia" w:cs="Times New Roman"/>
          <w:kern w:val="0"/>
          <w:szCs w:val="32"/>
          <w:shd w:val="clear" w:color="auto" w:fill="FFFFFF"/>
          <w:lang w:bidi="ar"/>
        </w:rPr>
        <w:t>”</w:t>
      </w:r>
      <w:r>
        <w:rPr>
          <w:rFonts w:cs="Times New Roman"/>
          <w:kern w:val="0"/>
          <w:szCs w:val="32"/>
          <w:shd w:val="clear" w:color="auto" w:fill="FFFFFF"/>
          <w:lang w:bidi="ar"/>
        </w:rPr>
        <w:t>港口体系，推进</w:t>
      </w:r>
      <w:r>
        <w:rPr>
          <w:rFonts w:hint="eastAsia" w:cs="Times New Roman"/>
          <w:kern w:val="0"/>
          <w:szCs w:val="32"/>
          <w:shd w:val="clear" w:color="auto" w:fill="FFFFFF"/>
          <w:lang w:bidi="ar"/>
        </w:rPr>
        <w:t>“</w:t>
      </w:r>
      <w:r>
        <w:rPr>
          <w:rFonts w:cs="Times New Roman"/>
          <w:kern w:val="0"/>
          <w:szCs w:val="32"/>
          <w:shd w:val="clear" w:color="auto" w:fill="FFFFFF"/>
          <w:lang w:bidi="ar"/>
        </w:rPr>
        <w:t>江海联运、水铁联运、水水中转、沿江捎带、港城一体</w:t>
      </w:r>
      <w:r>
        <w:rPr>
          <w:rFonts w:hint="eastAsia" w:cs="Times New Roman"/>
          <w:kern w:val="0"/>
          <w:szCs w:val="32"/>
          <w:shd w:val="clear" w:color="auto" w:fill="FFFFFF"/>
          <w:lang w:bidi="ar"/>
        </w:rPr>
        <w:t>”</w:t>
      </w:r>
      <w:r>
        <w:rPr>
          <w:rFonts w:cs="Times New Roman"/>
          <w:kern w:val="0"/>
          <w:szCs w:val="32"/>
          <w:shd w:val="clear" w:color="auto" w:fill="FFFFFF"/>
          <w:lang w:bidi="ar"/>
        </w:rPr>
        <w:t>。支持团风临港经济区、黄州唐家渡港与武汉港深度融合发展，共享货运资源。加快</w:t>
      </w:r>
      <w:r>
        <w:rPr>
          <w:rFonts w:hint="eastAsia" w:cs="Times New Roman"/>
          <w:kern w:val="0"/>
          <w:szCs w:val="32"/>
          <w:shd w:val="clear" w:color="auto" w:fill="FFFFFF"/>
          <w:lang w:bidi="ar"/>
        </w:rPr>
        <w:t>“</w:t>
      </w:r>
      <w:r>
        <w:rPr>
          <w:rFonts w:cs="Times New Roman"/>
          <w:kern w:val="0"/>
          <w:szCs w:val="32"/>
          <w:shd w:val="clear" w:color="auto" w:fill="FFFFFF"/>
          <w:lang w:bidi="ar"/>
        </w:rPr>
        <w:t>1+4</w:t>
      </w:r>
      <w:r>
        <w:rPr>
          <w:rFonts w:hint="eastAsia" w:cs="Times New Roman"/>
          <w:kern w:val="0"/>
          <w:szCs w:val="32"/>
          <w:shd w:val="clear" w:color="auto" w:fill="FFFFFF"/>
          <w:lang w:bidi="ar"/>
        </w:rPr>
        <w:t>”</w:t>
      </w:r>
      <w:r>
        <w:rPr>
          <w:rFonts w:cs="Times New Roman"/>
          <w:kern w:val="0"/>
          <w:szCs w:val="32"/>
          <w:shd w:val="clear" w:color="auto" w:fill="FFFFFF"/>
          <w:lang w:bidi="ar"/>
        </w:rPr>
        <w:t>集装箱港口群基础设施建设，推进阳逻港集装箱水铁联运二期后续工程等，谋划启动阳逻港集装箱水铁联运三期工程、黄石港阳新港区华新绿色建材码头工程、黄石新港四期、五期工程。持续推进黄石港棋盘洲港区三期、鄂州港三江港区综合码头一期、潜江港泽口港区综合码头等工程。推进区域航道整治工程。推进长江宜昌至武汉段4.5米水深航道整治工程。加快推进汉江航道治理，实现汉江襄阳至武汉段达到1000吨级</w:t>
      </w:r>
      <w:r>
        <w:rPr>
          <w:rFonts w:cs="Times New Roman"/>
          <w:szCs w:val="32"/>
        </w:rPr>
        <w:t>（</w:t>
      </w:r>
      <w:r>
        <w:rPr>
          <w:rFonts w:cs="Times New Roman"/>
          <w:kern w:val="0"/>
          <w:szCs w:val="32"/>
          <w:shd w:val="clear" w:color="auto" w:fill="FFFFFF"/>
          <w:lang w:bidi="ar"/>
        </w:rPr>
        <w:t>局部2000吨级）航道标准。推进汉北河南垸至新沟段、黄冈</w:t>
      </w:r>
      <w:r>
        <w:rPr>
          <w:rFonts w:hint="eastAsia" w:cs="Times New Roman"/>
          <w:kern w:val="0"/>
          <w:szCs w:val="32"/>
          <w:shd w:val="clear" w:color="auto" w:fill="FFFFFF"/>
          <w:lang w:bidi="ar"/>
        </w:rPr>
        <w:t>巴河</w:t>
      </w:r>
      <w:r>
        <w:rPr>
          <w:rFonts w:cs="Times New Roman"/>
          <w:kern w:val="0"/>
          <w:szCs w:val="32"/>
          <w:shd w:val="clear" w:color="auto" w:fill="FFFFFF"/>
          <w:lang w:bidi="ar"/>
        </w:rPr>
        <w:t>、阳新富水、赤壁陆水等航道整治工程。</w:t>
      </w:r>
    </w:p>
    <w:p w14:paraId="4B4C9326">
      <w:pPr>
        <w:spacing w:line="520" w:lineRule="exact"/>
        <w:rPr>
          <w:rFonts w:cs="Times New Roman"/>
        </w:rPr>
      </w:pPr>
      <w:r>
        <w:rPr>
          <w:rFonts w:hint="eastAsia" w:cs="Times New Roman"/>
          <w:b/>
          <w:bCs/>
        </w:rPr>
        <w:t>加快完善武汉铁路中心站设施和提升货运能力。</w:t>
      </w:r>
      <w:r>
        <w:rPr>
          <w:rFonts w:hint="eastAsia" w:cs="Times New Roman"/>
        </w:rPr>
        <w:t>加快武汉铁路中心站改扩建，支持武汉轨道交通</w:t>
      </w:r>
      <w:r>
        <w:rPr>
          <w:rFonts w:hint="eastAsia"/>
          <w:shd w:val="clear" w:color="auto" w:fill="FFFFFF"/>
        </w:rPr>
        <w:t>规划建设至孝感、鄂州、仙桃等周边地区市域（郊）铁路延伸，</w:t>
      </w:r>
      <w:r>
        <w:rPr>
          <w:rFonts w:hint="eastAsia" w:cs="Times New Roman"/>
        </w:rPr>
        <w:t>统筹推进武汉城市圈轨道交通网络总体布局。推动平台公司与对外投资企业、传统外贸企业、跨境电商企业合作，在中欧班列沿线重要节点联合建设一批海外仓，加强黄石、黄冈两市的战略布局，提升境外物流网络“最后一公里”服务能力。积极争取中欧方向图定线条资源，打造直达欧洲枢纽城市精品线路。适时常态化开行武汉至东南亚、中亚国际铁路联运班列，探索开行武汉至西亚、南亚线路。高起点建设吴家山国际陆港，推动保税仓储、跨境电商等关联产业集群式发展，积极创建国家中欧班列集结中心示范工程。</w:t>
      </w:r>
    </w:p>
    <w:p w14:paraId="60C70BDE">
      <w:pPr>
        <w:spacing w:line="520" w:lineRule="exact"/>
        <w:rPr>
          <w:rFonts w:cs="Times New Roman"/>
        </w:rPr>
      </w:pPr>
      <w:r>
        <w:rPr>
          <w:rFonts w:hint="eastAsia" w:cs="Times New Roman"/>
          <w:b/>
          <w:bCs/>
        </w:rPr>
        <w:t>建设国际航空客货运双枢纽。</w:t>
      </w:r>
      <w:r>
        <w:rPr>
          <w:rFonts w:hint="eastAsia" w:cs="Times New Roman"/>
        </w:rPr>
        <w:t>推进武汉天河机场与花湖机场客货运门户双枢纽协同发展。推动两机场标准统一、信息互通、安检互认、通关一体，形成资源共享、运行高效的协作模式，实现互为异地货站、互为备降机场。</w:t>
      </w:r>
      <w:r>
        <w:rPr>
          <w:rFonts w:cs="Times New Roman"/>
        </w:rPr>
        <w:t>适时启动区域骨干线路轨道交通快线、普线建设，推动建设“天河机场—花湖机场大通道”，建立“双网双核双平台”运行机制。推动运力资源一体化配置，加强货运设施设备标准统一，促进货运信息共享共用，实现武汉天河机场腹舱运力和鄂州花湖机场全货机运力的高效整合和灵活利用。建立机场联盟，加强保税区、口岸、交易平台等核心资源的共享共用，以多种合作、合营方式保持适度竞争、良好的合作关系。</w:t>
      </w:r>
    </w:p>
    <w:p w14:paraId="437C828B">
      <w:pPr>
        <w:spacing w:line="520" w:lineRule="exact"/>
        <w:rPr>
          <w:rFonts w:cs="Times New Roman"/>
        </w:rPr>
      </w:pPr>
      <w:r>
        <w:rPr>
          <w:rFonts w:cs="Times New Roman"/>
          <w:b/>
          <w:bCs/>
        </w:rPr>
        <w:t>打造具有全球影响力的临空经济区</w:t>
      </w:r>
      <w:r>
        <w:rPr>
          <w:rFonts w:hint="eastAsia" w:cs="Times New Roman"/>
          <w:b/>
          <w:bCs/>
        </w:rPr>
        <w:t>。</w:t>
      </w:r>
      <w:r>
        <w:rPr>
          <w:rFonts w:hint="eastAsia" w:cs="Times New Roman"/>
        </w:rPr>
        <w:t>打造中部地区临空经济高地。依托湖北国际物流核心枢纽，以打造国家级临空经济示范区为目标，围绕“一体两翼两引擎”布局发展空港经济。</w:t>
      </w:r>
      <w:r>
        <w:rPr>
          <w:rFonts w:cs="Times New Roman"/>
        </w:rPr>
        <w:t>按照集约紧凑、产城融合理念，优化功能分区，规范开发秩序，科学确定开发强度，构建</w:t>
      </w:r>
      <w:r>
        <w:rPr>
          <w:rFonts w:hint="eastAsia" w:cs="Times New Roman"/>
        </w:rPr>
        <w:t>“</w:t>
      </w:r>
      <w:r>
        <w:rPr>
          <w:rFonts w:cs="Times New Roman"/>
        </w:rPr>
        <w:t>一港五区</w:t>
      </w:r>
      <w:r>
        <w:rPr>
          <w:rFonts w:hint="eastAsia" w:cs="Times New Roman"/>
        </w:rPr>
        <w:t>”</w:t>
      </w:r>
      <w:r>
        <w:rPr>
          <w:rFonts w:cs="Times New Roman"/>
        </w:rPr>
        <w:t>的总体空间发展格局，高水平推进</w:t>
      </w:r>
      <w:r>
        <w:rPr>
          <w:rFonts w:hint="eastAsia" w:cs="Times New Roman"/>
        </w:rPr>
        <w:t>国际化城市生态、文化、教育、医疗等综合功能配套，实现产业、人居环境协调融合发展。以花湖机场建设为契机提升武汉都市圈城市功能，坚持产城融合，处理好城市功能提升和产业发展的关系，强化临空产业集群。</w:t>
      </w:r>
    </w:p>
    <w:p w14:paraId="10320D5A">
      <w:pPr>
        <w:rPr>
          <w:rFonts w:cs="Times New Roman"/>
        </w:rPr>
      </w:pPr>
      <w:r>
        <w:rPr>
          <w:rFonts w:hint="eastAsia" w:cs="Times New Roman"/>
          <w:b/>
          <w:bCs/>
        </w:rPr>
        <w:t>大力发展多式联运。</w:t>
      </w:r>
      <w:r>
        <w:rPr>
          <w:rFonts w:hint="eastAsia"/>
        </w:rPr>
        <w:t>推行货物运输“一单制”，推进大宗货物运输“公转铁、公转水”，深入开展运输结构调整，着力降低物流成本。做大做强武汉新港、黄石新港、鄂州三江港、鄂州花湖机场等国家多式联运示范工程，推进黄石新港多式联运示范工程、金控粮食物流基地多式联运示范工程、咸宁铁路综合物流园铁水联运、鄂州花湖机场多式联运示范工程等项目建设，加快形成连通全球、覆盖全国的多式联运网络。</w:t>
      </w:r>
    </w:p>
    <w:p w14:paraId="07253DCF">
      <w:pPr>
        <w:ind w:firstLine="640"/>
        <w:rPr>
          <w:rFonts w:cs="Times New Roman"/>
        </w:rPr>
      </w:pPr>
    </w:p>
    <w:p w14:paraId="21AA3E0C">
      <w:pPr>
        <w:spacing w:line="520" w:lineRule="exact"/>
        <w:ind w:firstLine="641"/>
        <w:jc w:val="center"/>
        <w:outlineLvl w:val="1"/>
        <w:rPr>
          <w:rFonts w:ascii="楷体_GB2312" w:eastAsia="楷体_GB2312" w:cs="Times New Roman"/>
          <w:b/>
        </w:rPr>
      </w:pPr>
      <w:bookmarkStart w:id="194" w:name="_Toc26257"/>
      <w:bookmarkStart w:id="195" w:name="_Toc4142"/>
      <w:bookmarkStart w:id="196" w:name="_Toc5342"/>
      <w:bookmarkStart w:id="197" w:name="_Toc23661"/>
      <w:bookmarkStart w:id="198" w:name="_Toc126346641"/>
      <w:bookmarkStart w:id="199" w:name="_Toc128502362"/>
      <w:r>
        <w:rPr>
          <w:rFonts w:hint="eastAsia" w:ascii="楷体_GB2312" w:eastAsia="楷体_GB2312" w:cs="Times New Roman"/>
          <w:b/>
        </w:rPr>
        <w:t>第三节</w:t>
      </w:r>
      <w:r>
        <w:rPr>
          <w:rFonts w:ascii="楷体_GB2312" w:eastAsia="楷体_GB2312" w:cs="Times New Roman"/>
          <w:b/>
        </w:rPr>
        <w:t xml:space="preserve"> 布局高标准对外开放口岸</w:t>
      </w:r>
      <w:r>
        <w:rPr>
          <w:rFonts w:hint="eastAsia" w:ascii="楷体_GB2312" w:eastAsia="楷体_GB2312" w:cs="Times New Roman"/>
          <w:b/>
        </w:rPr>
        <w:t>体系</w:t>
      </w:r>
      <w:bookmarkEnd w:id="194"/>
      <w:bookmarkEnd w:id="195"/>
      <w:bookmarkEnd w:id="196"/>
      <w:bookmarkEnd w:id="197"/>
      <w:bookmarkEnd w:id="198"/>
      <w:bookmarkEnd w:id="199"/>
    </w:p>
    <w:p w14:paraId="5D0CF429">
      <w:pPr>
        <w:rPr>
          <w:rFonts w:cs="Times New Roman"/>
          <w:b/>
          <w:bCs/>
        </w:rPr>
      </w:pPr>
    </w:p>
    <w:p w14:paraId="219F3DF4">
      <w:pPr>
        <w:rPr>
          <w:rFonts w:cs="Times New Roman"/>
        </w:rPr>
      </w:pPr>
      <w:r>
        <w:rPr>
          <w:rFonts w:hint="eastAsia" w:cs="Times New Roman"/>
          <w:b/>
          <w:bCs/>
        </w:rPr>
        <w:t>丰富口岸服务功能。</w:t>
      </w:r>
      <w:r>
        <w:rPr>
          <w:rFonts w:hint="eastAsia" w:cs="Times New Roman"/>
        </w:rPr>
        <w:t>支持武汉天河机场、武汉港、黄石港、吴家山铁路中心站等根据本地产业特点和实际需求，申报特殊商品进境指定监管场地。支持鄂州花湖机场建设集约查验中心和“5+1”海关制定监管场地（5指肉类、冰鲜水产品、食用水生动物、水果和植物种苗；1指药品进口口岸）。加快推进武汉港花山、汉南、金口等新开放港区口岸验收工作；指导新开放港区申建各类指定监管场地功能资质。加快推动阳逻国际港集中查验区和集中消杀区建设。</w:t>
      </w:r>
    </w:p>
    <w:p w14:paraId="7AD3AD66">
      <w:pPr>
        <w:rPr>
          <w:rFonts w:cs="Times New Roman"/>
        </w:rPr>
      </w:pPr>
      <w:r>
        <w:rPr>
          <w:rFonts w:hint="eastAsia" w:cs="Times New Roman"/>
          <w:b/>
          <w:bCs/>
        </w:rPr>
        <w:t>提升口岸智慧化水平。</w:t>
      </w:r>
      <w:r>
        <w:rPr>
          <w:rFonts w:hint="eastAsia" w:cs="Times New Roman"/>
        </w:rPr>
        <w:t>加快智慧口岸建设，推进口岸物流信息电子化，逐步实现口岸作业场站货物装卸、仓储理货、报关、物流运输、费用结算等环节无纸化和电子化。推动武汉港口岸扩大开放，联动发展鄂州港区、黄州港区。推进都市圈深化口岸合作，建立海关、边检等口岸监管单位建立定期会商机制，加强“口岸+”建设。在机场、港口、铁路场站推广应用智能卡口、智能理货、货物智能识别等技术。推动中国（湖北）国际贸易“单一窗口”拓展“三关合一”“特殊监管区辅助管理”“出入境人员综合管理”等特色功能应用。支持都市圈内电子口岸开展智能通关系统和港口特色功能建设，搭建区港联动信息化通道。</w:t>
      </w:r>
    </w:p>
    <w:p w14:paraId="43BC041E">
      <w:pPr>
        <w:ind w:firstLine="640"/>
        <w:rPr>
          <w:rFonts w:cs="Times New Roman"/>
          <w:u w:val="single"/>
        </w:rPr>
      </w:pPr>
    </w:p>
    <w:p w14:paraId="24BAC1C7">
      <w:pPr>
        <w:spacing w:line="520" w:lineRule="exact"/>
        <w:ind w:firstLine="0" w:firstLineChars="0"/>
        <w:jc w:val="center"/>
        <w:outlineLvl w:val="1"/>
        <w:rPr>
          <w:rFonts w:ascii="楷体_GB2312" w:eastAsia="楷体_GB2312" w:cs="Times New Roman"/>
          <w:b/>
        </w:rPr>
      </w:pPr>
      <w:bookmarkStart w:id="200" w:name="_Toc26622"/>
      <w:bookmarkStart w:id="201" w:name="_Toc128502363"/>
      <w:bookmarkStart w:id="202" w:name="_Toc7525"/>
      <w:bookmarkStart w:id="203" w:name="_Toc3098"/>
      <w:bookmarkStart w:id="204" w:name="_Toc577"/>
      <w:bookmarkStart w:id="205" w:name="_Toc126346642"/>
      <w:r>
        <w:rPr>
          <w:rFonts w:hint="eastAsia" w:ascii="楷体_GB2312" w:eastAsia="楷体_GB2312" w:cs="Times New Roman"/>
          <w:b/>
        </w:rPr>
        <w:t>第四节</w:t>
      </w:r>
      <w:r>
        <w:rPr>
          <w:rFonts w:ascii="楷体_GB2312" w:eastAsia="楷体_GB2312" w:cs="Times New Roman"/>
          <w:b/>
        </w:rPr>
        <w:t xml:space="preserve"> </w:t>
      </w:r>
      <w:r>
        <w:rPr>
          <w:rFonts w:hint="eastAsia" w:ascii="楷体_GB2312" w:eastAsia="楷体_GB2312" w:cs="Times New Roman"/>
          <w:b/>
        </w:rPr>
        <w:t>建设</w:t>
      </w:r>
      <w:r>
        <w:rPr>
          <w:rFonts w:ascii="楷体_GB2312" w:eastAsia="楷体_GB2312" w:cs="Times New Roman"/>
          <w:b/>
        </w:rPr>
        <w:t>高质量国际物流服务</w:t>
      </w:r>
      <w:r>
        <w:rPr>
          <w:rFonts w:hint="eastAsia" w:ascii="楷体_GB2312" w:eastAsia="楷体_GB2312" w:cs="Times New Roman"/>
          <w:b/>
        </w:rPr>
        <w:t>网络</w:t>
      </w:r>
      <w:bookmarkEnd w:id="200"/>
      <w:bookmarkEnd w:id="201"/>
      <w:bookmarkEnd w:id="202"/>
      <w:bookmarkEnd w:id="203"/>
      <w:bookmarkEnd w:id="204"/>
      <w:bookmarkEnd w:id="205"/>
    </w:p>
    <w:p w14:paraId="4BFFDE56">
      <w:pPr>
        <w:ind w:firstLine="640"/>
        <w:rPr>
          <w:rFonts w:cs="Times New Roman"/>
        </w:rPr>
      </w:pPr>
    </w:p>
    <w:p w14:paraId="6E732E58">
      <w:pPr>
        <w:rPr>
          <w:rFonts w:cs="Times New Roman"/>
        </w:rPr>
      </w:pPr>
      <w:r>
        <w:rPr>
          <w:rFonts w:hint="eastAsia" w:cs="Times New Roman"/>
          <w:b/>
          <w:bCs/>
        </w:rPr>
        <w:t>加快国家物流枢纽建设。</w:t>
      </w:r>
      <w:r>
        <w:rPr>
          <w:rFonts w:hint="eastAsia" w:cs="Times New Roman"/>
        </w:rPr>
        <w:t>重点支持武汉加快建设陆港型、港口型国家物流枢纽，创建生产服务型、商贸服务型国家物流枢纽，支持武汉、鄂州联合创建武汉—鄂州空港型国家物流枢纽。支持黄石加快建设港口型国家物流枢纽。创新物流组织方式，持续推动物流组织由点对点向枢纽对枢纽转变。</w:t>
      </w:r>
    </w:p>
    <w:p w14:paraId="7A9F8F8F">
      <w:pPr>
        <w:rPr>
          <w:rFonts w:cs="Times New Roman"/>
        </w:rPr>
      </w:pPr>
      <w:r>
        <w:rPr>
          <w:rFonts w:hint="eastAsia" w:cs="Times New Roman"/>
          <w:b/>
          <w:bCs/>
        </w:rPr>
        <w:t>创新国际物流服务模式。</w:t>
      </w:r>
      <w:r>
        <w:rPr>
          <w:rFonts w:hint="eastAsia" w:cs="Times New Roman"/>
        </w:rPr>
        <w:t>在综合保税区、自贸试验区、大型物流园区等重要节点加快布局异地货站,延伸航空物流服务保障功能。推动物流智能化服务升级。积极探索物流信息化标准，重点建设功能齐全的物流信息平台，包含联网核查与监管、网上报关等政务服务流程，网上订舱与拼箱、分拨与配载、仓单交易等功能。积极探索与周边国家在国际道路运输领域的对接,发展“武汉—东南亚”跨境公路班车运输。</w:t>
      </w:r>
    </w:p>
    <w:p w14:paraId="60B0DA2D">
      <w:pPr>
        <w:rPr>
          <w:rFonts w:cs="Times New Roman"/>
        </w:rPr>
      </w:pPr>
      <w:r>
        <w:rPr>
          <w:rFonts w:hint="eastAsia" w:cs="Times New Roman"/>
          <w:b/>
          <w:bCs/>
        </w:rPr>
        <w:t>建设高质量供应链物流体系。</w:t>
      </w:r>
      <w:r>
        <w:rPr>
          <w:rFonts w:hint="eastAsia" w:cs="Times New Roman"/>
        </w:rPr>
        <w:t>加快建设内外联通、融合联动的现代物流体系。加快建设供应链数字化服务平台，加大供应链信息资源开发共享力度，建设统一的数字化物流信息系统。推进“五型”国家物流枢纽建设，实施汉欧国际物流园、鄂州市临空经济区智能制造和航空物流产业园、鄂州长江现代物流园、黄石临空经济区综合物流园、孝感临空现代物流基地、咸宁国际陆港物流产业园等一批综合物流园区项目。</w:t>
      </w:r>
    </w:p>
    <w:p w14:paraId="0D583D7D">
      <w:pPr>
        <w:spacing w:line="360" w:lineRule="auto"/>
        <w:ind w:firstLine="0" w:firstLineChars="0"/>
        <w:jc w:val="center"/>
        <w:outlineLvl w:val="0"/>
        <w:rPr>
          <w:rFonts w:eastAsia="黑体" w:cs="Times New Roman"/>
          <w:bCs/>
        </w:rPr>
        <w:sectPr>
          <w:pgSz w:w="11906" w:h="16838"/>
          <w:pgMar w:top="1440" w:right="1800" w:bottom="1440" w:left="1800" w:header="851" w:footer="992" w:gutter="0"/>
          <w:cols w:space="425" w:num="1"/>
          <w:docGrid w:type="lines" w:linePitch="312" w:charSpace="0"/>
        </w:sectPr>
      </w:pPr>
      <w:bookmarkStart w:id="206" w:name="_Toc4100"/>
      <w:bookmarkStart w:id="207" w:name="_Toc11239"/>
      <w:bookmarkStart w:id="208" w:name="_Toc128502370"/>
      <w:bookmarkStart w:id="209" w:name="_Toc17068"/>
    </w:p>
    <w:p w14:paraId="49FBDCE5">
      <w:pPr>
        <w:spacing w:line="360" w:lineRule="auto"/>
        <w:ind w:firstLine="0" w:firstLineChars="0"/>
        <w:jc w:val="center"/>
        <w:outlineLvl w:val="0"/>
        <w:rPr>
          <w:rFonts w:eastAsia="黑体" w:cs="Times New Roman"/>
          <w:bCs/>
        </w:rPr>
      </w:pPr>
      <w:bookmarkStart w:id="210" w:name="_Toc10729"/>
      <w:r>
        <w:rPr>
          <w:rFonts w:hint="eastAsia" w:eastAsia="黑体" w:cs="Times New Roman"/>
          <w:bCs/>
        </w:rPr>
        <w:t>第八章</w:t>
      </w:r>
      <w:r>
        <w:rPr>
          <w:rFonts w:eastAsia="黑体" w:cs="Times New Roman"/>
          <w:bCs/>
        </w:rPr>
        <w:t xml:space="preserve"> </w:t>
      </w:r>
      <w:bookmarkEnd w:id="206"/>
      <w:bookmarkEnd w:id="207"/>
      <w:bookmarkEnd w:id="208"/>
      <w:bookmarkEnd w:id="209"/>
      <w:r>
        <w:rPr>
          <w:rFonts w:eastAsia="黑体" w:cs="Times New Roman"/>
          <w:bCs/>
        </w:rPr>
        <w:t xml:space="preserve"> </w:t>
      </w:r>
      <w:r>
        <w:rPr>
          <w:rFonts w:hint="eastAsia" w:eastAsia="黑体" w:cs="Times New Roman"/>
          <w:bCs/>
        </w:rPr>
        <w:t>协同实施高质量“走出去”</w:t>
      </w:r>
      <w:bookmarkEnd w:id="210"/>
    </w:p>
    <w:p w14:paraId="0D9BC1DE">
      <w:pPr>
        <w:ind w:firstLine="640"/>
        <w:rPr>
          <w:rFonts w:cs="Times New Roman"/>
        </w:rPr>
      </w:pPr>
    </w:p>
    <w:p w14:paraId="51B0F0AB">
      <w:pPr>
        <w:adjustRightInd w:val="0"/>
        <w:snapToGrid w:val="0"/>
        <w:ind w:firstLine="0" w:firstLineChars="0"/>
        <w:jc w:val="center"/>
        <w:outlineLvl w:val="1"/>
        <w:rPr>
          <w:rFonts w:eastAsia="楷体_GB2312" w:cs="Times New Roman"/>
          <w:b/>
          <w:kern w:val="0"/>
        </w:rPr>
      </w:pPr>
      <w:bookmarkStart w:id="211" w:name="_Toc126346650"/>
      <w:bookmarkStart w:id="212" w:name="_Toc32044"/>
      <w:bookmarkStart w:id="213" w:name="_Toc128502371"/>
      <w:bookmarkStart w:id="214" w:name="_Toc6602"/>
      <w:bookmarkStart w:id="215" w:name="_Toc25601"/>
      <w:bookmarkStart w:id="216" w:name="_Toc2356"/>
      <w:r>
        <w:rPr>
          <w:rFonts w:hint="eastAsia" w:eastAsia="楷体_GB2312" w:cs="Times New Roman"/>
          <w:b/>
          <w:kern w:val="0"/>
        </w:rPr>
        <w:t>第一节 扩大国际产能合作</w:t>
      </w:r>
      <w:bookmarkEnd w:id="211"/>
      <w:bookmarkEnd w:id="212"/>
      <w:bookmarkEnd w:id="213"/>
      <w:bookmarkEnd w:id="214"/>
      <w:bookmarkEnd w:id="215"/>
      <w:bookmarkEnd w:id="216"/>
    </w:p>
    <w:p w14:paraId="1507C0A6">
      <w:pPr>
        <w:widowControl/>
        <w:spacing w:line="480" w:lineRule="auto"/>
        <w:jc w:val="left"/>
        <w:rPr>
          <w:rFonts w:cs="Times New Roman"/>
          <w:b/>
          <w:bCs/>
        </w:rPr>
      </w:pPr>
    </w:p>
    <w:p w14:paraId="25675F13">
      <w:pPr>
        <w:rPr>
          <w:rFonts w:cs="Times New Roman"/>
        </w:rPr>
      </w:pPr>
      <w:r>
        <w:rPr>
          <w:rFonts w:hint="eastAsia" w:cs="Times New Roman"/>
          <w:b/>
          <w:bCs/>
        </w:rPr>
        <w:t>做大做强对外承包工程。</w:t>
      </w:r>
      <w:r>
        <w:rPr>
          <w:rFonts w:hint="eastAsia" w:cs="Times New Roman"/>
        </w:rPr>
        <w:t>继续发挥传统工程承包优势的同时，积极开展“工程承包+融资”、“工程承包+融资+运营”等合作，支持企业创新对外承包工程模式，鼓励采用</w:t>
      </w:r>
      <w:r>
        <w:rPr>
          <w:rFonts w:cs="Times New Roman"/>
        </w:rPr>
        <w:t>BOOT</w:t>
      </w:r>
      <w:r>
        <w:rPr>
          <w:rFonts w:hint="eastAsia" w:cs="Times New Roman"/>
        </w:rPr>
        <w:t>、BOT、PPP等方式</w:t>
      </w:r>
      <w:r>
        <w:rPr>
          <w:rFonts w:cs="Times New Roman"/>
        </w:rPr>
        <w:t>承接海外项目</w:t>
      </w:r>
      <w:r>
        <w:rPr>
          <w:rFonts w:hint="eastAsia" w:cs="Times New Roman"/>
        </w:rPr>
        <w:t>，大力开拓国际市场，延伸运营管理服务，</w:t>
      </w:r>
      <w:r>
        <w:rPr>
          <w:rFonts w:cs="Times New Roman"/>
        </w:rPr>
        <w:t>全面带动装备、技术、标准和服务出</w:t>
      </w:r>
      <w:r>
        <w:rPr>
          <w:rFonts w:hint="eastAsia" w:cs="Times New Roman"/>
        </w:rPr>
        <w:t>口，打造一批具有影响力和带动力的标志性海外项目。积极探索工程设计产业跨国合作新模式，</w:t>
      </w:r>
      <w:r>
        <w:rPr>
          <w:rFonts w:cs="Times New Roman"/>
        </w:rPr>
        <w:t>鼓励设计咨询企业</w:t>
      </w:r>
      <w:r>
        <w:rPr>
          <w:rFonts w:hint="eastAsia" w:cs="Times New Roman"/>
        </w:rPr>
        <w:t>“</w:t>
      </w:r>
      <w:r>
        <w:rPr>
          <w:rFonts w:cs="Times New Roman"/>
        </w:rPr>
        <w:t>走出去</w:t>
      </w:r>
      <w:r>
        <w:rPr>
          <w:rFonts w:hint="eastAsia" w:cs="Times New Roman"/>
        </w:rPr>
        <w:t>”</w:t>
      </w:r>
      <w:r>
        <w:rPr>
          <w:rFonts w:cs="Times New Roman"/>
        </w:rPr>
        <w:t>，积极鼓励有实力的在汉央企向投建营综合发展，逐步实现由建设施工优势为主向投融资、工程建设、运营服务的综合优势转变</w:t>
      </w:r>
      <w:r>
        <w:rPr>
          <w:rFonts w:hint="eastAsia" w:cs="Times New Roman"/>
        </w:rPr>
        <w:t>。支持重点龙头企业打造集策划、规划、投资、设计、开发、运营全过程为一体的“集成服务商”，</w:t>
      </w:r>
      <w:r>
        <w:rPr>
          <w:rFonts w:cs="Times New Roman"/>
        </w:rPr>
        <w:t>推动对外承包工程发展向产业链高端延伸。</w:t>
      </w:r>
      <w:r>
        <w:rPr>
          <w:rFonts w:hint="eastAsia" w:cs="Times New Roman"/>
        </w:rPr>
        <w:t>支持工程承包企业加强与跨国公司地区总部及日本、韩国、新加坡等国企业开展第三方合作，共同开拓东南亚、中亚等市场。</w:t>
      </w:r>
    </w:p>
    <w:p w14:paraId="60E4EB11">
      <w:pPr>
        <w:rPr>
          <w:rFonts w:cs="Times New Roman"/>
        </w:rPr>
      </w:pPr>
      <w:r>
        <w:rPr>
          <w:rFonts w:hint="eastAsia" w:cs="Times New Roman"/>
          <w:b/>
          <w:bCs/>
        </w:rPr>
        <w:t>推动优势产能国际合作。</w:t>
      </w:r>
      <w:r>
        <w:rPr>
          <w:rFonts w:hint="eastAsia" w:cs="Times New Roman"/>
        </w:rPr>
        <w:t>整合武汉都市圈优势资源，推动工程机械等制造企业完善全球业务网络。加大工程机械、农业机械、石油装备、机床工具等制造企业的市场开拓力度，支持华新水泥为代表建筑材料企业布局海外市场。完善运营维护服务网络建设，提高创新能力和综合竞争能力。鼓励武汉都市圈制造业主体开拓国外市场，以稳链强链为目标，加强与高端产业链、价值链企业的合作，深化国际产能和第三方市场合作。培育壮大“走出去”主体，依据各国经济发展战略差异以及与武汉都市圈产业发展的互补性，有效对接各方供给需求转移富余产能，持续推进优势产能对外合作，推动产业结构升级和技术进步。</w:t>
      </w:r>
    </w:p>
    <w:p w14:paraId="031C5129">
      <w:pPr>
        <w:rPr>
          <w:rFonts w:cs="Times New Roman"/>
        </w:rPr>
      </w:pPr>
      <w:r>
        <w:rPr>
          <w:rFonts w:hint="eastAsia" w:cs="Times New Roman"/>
          <w:b/>
          <w:bCs/>
        </w:rPr>
        <w:t>打造境外经贸合作园区载体。</w:t>
      </w:r>
      <w:r>
        <w:rPr>
          <w:rFonts w:hint="eastAsia" w:cs="Times New Roman"/>
        </w:rPr>
        <w:t>发挥中俄托木斯克木材工贸合作区、中比科技园等境外经贸合作园区的引领示范作用，支持企业在</w:t>
      </w:r>
      <w:r>
        <w:rPr>
          <w:rFonts w:cs="Times New Roman"/>
        </w:rPr>
        <w:t>RCEP区域探索建设境外经贸合作区，引导企业集群式“走出去”，持续扩大区域经贸合作。</w:t>
      </w:r>
      <w:r>
        <w:rPr>
          <w:rFonts w:hint="eastAsia" w:cs="Times New Roman"/>
        </w:rPr>
        <w:t>积极参与境外经贸合作园区建设，营造基础设施相对完善、法律政策配套的具有集聚和辐射效应的良好区域投资环境。</w:t>
      </w:r>
    </w:p>
    <w:p w14:paraId="61050F3A">
      <w:pPr>
        <w:widowControl/>
        <w:spacing w:line="480" w:lineRule="auto"/>
        <w:ind w:firstLine="640"/>
        <w:jc w:val="left"/>
        <w:rPr>
          <w:rFonts w:cs="Times New Roman"/>
        </w:rPr>
      </w:pPr>
    </w:p>
    <w:p w14:paraId="1D75BC8F">
      <w:pPr>
        <w:spacing w:line="520" w:lineRule="exact"/>
        <w:ind w:firstLine="0" w:firstLineChars="0"/>
        <w:jc w:val="center"/>
        <w:outlineLvl w:val="1"/>
        <w:rPr>
          <w:rFonts w:ascii="楷体_GB2312" w:eastAsia="楷体_GB2312" w:cs="Times New Roman"/>
          <w:b/>
        </w:rPr>
      </w:pPr>
      <w:bookmarkStart w:id="217" w:name="_Toc126346651"/>
      <w:bookmarkStart w:id="218" w:name="_Toc128502372"/>
      <w:bookmarkStart w:id="219" w:name="_Toc21702"/>
      <w:bookmarkStart w:id="220" w:name="_Toc32474"/>
      <w:bookmarkStart w:id="221" w:name="_Toc6176"/>
      <w:bookmarkStart w:id="222" w:name="_Toc10020"/>
      <w:r>
        <w:rPr>
          <w:rFonts w:hint="eastAsia" w:ascii="楷体_GB2312" w:eastAsia="楷体_GB2312" w:cs="Times New Roman"/>
          <w:b/>
        </w:rPr>
        <w:t>第二节</w:t>
      </w:r>
      <w:r>
        <w:rPr>
          <w:rFonts w:ascii="楷体_GB2312" w:eastAsia="楷体_GB2312" w:cs="Times New Roman"/>
          <w:b/>
        </w:rPr>
        <w:t xml:space="preserve"> </w:t>
      </w:r>
      <w:r>
        <w:rPr>
          <w:rFonts w:hint="eastAsia" w:ascii="楷体_GB2312" w:eastAsia="楷体_GB2312" w:cs="Times New Roman"/>
          <w:b/>
        </w:rPr>
        <w:t>加强对外直接投资</w:t>
      </w:r>
      <w:bookmarkEnd w:id="217"/>
      <w:bookmarkEnd w:id="218"/>
      <w:bookmarkEnd w:id="219"/>
      <w:bookmarkEnd w:id="220"/>
      <w:bookmarkEnd w:id="221"/>
      <w:bookmarkEnd w:id="222"/>
    </w:p>
    <w:p w14:paraId="56225F1E">
      <w:pPr>
        <w:ind w:firstLine="640"/>
        <w:rPr>
          <w:rFonts w:cs="Times New Roman"/>
        </w:rPr>
      </w:pPr>
    </w:p>
    <w:p w14:paraId="77C36730">
      <w:pPr>
        <w:rPr>
          <w:rFonts w:cs="Times New Roman"/>
        </w:rPr>
      </w:pPr>
      <w:r>
        <w:rPr>
          <w:rFonts w:hint="eastAsia" w:cs="Times New Roman"/>
          <w:b/>
          <w:bCs/>
        </w:rPr>
        <w:t>搭建对外投资合作平台。</w:t>
      </w:r>
      <w:r>
        <w:rPr>
          <w:rFonts w:hint="eastAsia" w:cs="Times New Roman"/>
        </w:rPr>
        <w:t>充分利用国家和境外投资重点国别建立的双边和多边合作机制，搭建与重点国家、地区深化国际投资合作制度化平台。完善“走出去”企业数据库，强化对重点项目的动态跟踪和分类指导。完善“走出去”公共服务平台，为企业提供国别市场、投资环境、法律法规、风险预警等公共信息服务。</w:t>
      </w:r>
    </w:p>
    <w:p w14:paraId="011E704E">
      <w:pPr>
        <w:rPr>
          <w:rFonts w:cs="Times New Roman"/>
        </w:rPr>
      </w:pPr>
      <w:r>
        <w:rPr>
          <w:rFonts w:hint="eastAsia" w:ascii="仿宋" w:hAnsi="仿宋" w:cs="Calibri"/>
          <w:b/>
          <w:bCs/>
          <w:kern w:val="0"/>
          <w:szCs w:val="32"/>
        </w:rPr>
        <w:t>推动</w:t>
      </w:r>
      <w:r>
        <w:rPr>
          <w:rFonts w:hint="eastAsia" w:cs="Times New Roman"/>
          <w:b/>
          <w:bCs/>
        </w:rPr>
        <w:t>对外投资合作提质增效。</w:t>
      </w:r>
      <w:r>
        <w:rPr>
          <w:rFonts w:hint="eastAsia" w:cs="Times New Roman"/>
        </w:rPr>
        <w:t>依托</w:t>
      </w:r>
      <w:r>
        <w:rPr>
          <w:rFonts w:cs="Times New Roman"/>
        </w:rPr>
        <w:t>RCEP、CAI等多双边贸易投资协定，进一步提高对东盟、欧盟等地区的投资质量。</w:t>
      </w:r>
      <w:r>
        <w:rPr>
          <w:rFonts w:hint="eastAsia" w:cs="Times New Roman"/>
        </w:rPr>
        <w:t>在“光芯屏端网”、汽车、化工、机械装备、新材料、高技术船舶与海洋工程装备等优势领域，加快培育、集聚一批具有全球影响力的本土跨国公司，推动对外投资和扩大出口更好结合。鼓励武汉都市圈具有竞争优势企业通过投资、并购、参股等方式对外投资，增强技术寻求型</w:t>
      </w:r>
      <w:r>
        <w:rPr>
          <w:rFonts w:cs="Times New Roman"/>
        </w:rPr>
        <w:t>的对外投资</w:t>
      </w:r>
      <w:r>
        <w:rPr>
          <w:rFonts w:hint="eastAsia" w:cs="Times New Roman"/>
        </w:rPr>
        <w:t>，申请海外专利、注册海外商标，发展具有国际影响力的国际化品牌，鼓励武汉都市圈企业通过对美日等发达国家对外直接投资，加快传统产业转型升级，精准扩大新兴产业有效投资。健全完善对外投资合作机制，帮助企业防控风险，维护外贸企业海外合法权益。</w:t>
      </w:r>
    </w:p>
    <w:p w14:paraId="6FCC3C0C">
      <w:pPr>
        <w:rPr>
          <w:rFonts w:cs="Times New Roman"/>
        </w:rPr>
      </w:pPr>
      <w:r>
        <w:rPr>
          <w:rFonts w:hint="eastAsia" w:cs="Times New Roman"/>
          <w:b/>
          <w:bCs/>
        </w:rPr>
        <w:t>实施境外投资“小而美”项目。</w:t>
      </w:r>
      <w:r>
        <w:rPr>
          <w:rFonts w:hint="eastAsia" w:cs="Times New Roman"/>
        </w:rPr>
        <w:t>以欧盟、RCEP成员国为重点，引导武汉都市圈企业加大新能源、高端装备、生物医药等领域境外投资并购，联合国外机构推进研发中心、联合实验室建设。引导企业聚焦数字经济、农业、减贫、卫生、健康、环保等行业，投资具备较好经济社会效益的合作项目，鼓励企业加快绿色低碳转型，切实履行社会责任。</w:t>
      </w:r>
    </w:p>
    <w:p w14:paraId="0AD5153B">
      <w:pPr>
        <w:rPr>
          <w:rFonts w:cs="Times New Roman"/>
        </w:rPr>
      </w:pPr>
      <w:r>
        <w:rPr>
          <w:rFonts w:hint="eastAsia" w:cs="Times New Roman"/>
          <w:b/>
          <w:bCs/>
        </w:rPr>
        <w:t>健全境外投资风险防控体系。</w:t>
      </w:r>
      <w:r>
        <w:rPr>
          <w:rFonts w:hint="eastAsia" w:cs="Times New Roman"/>
        </w:rPr>
        <w:t>加强武汉都市圈境外投资风险评估和预判预警。积极指导和督促境外投资企业强化安保措施，加强对境外员工的安全教育及所在国法律法规、文化风俗等方面的培训，依法依规为外派职工购买保险。建立健全境外投资、工程承包、外派劳务人员风险处置联动机制。督促投资企业建立适应国际化经营的企业组织架构，完善境外投资决策、项目评估、过程监控、风险分担机制，严格投资经营效益考评，提升国际化经营的能力和水平。</w:t>
      </w:r>
    </w:p>
    <w:p w14:paraId="406D5D3B">
      <w:pPr>
        <w:ind w:firstLine="640"/>
        <w:rPr>
          <w:rFonts w:cs="Times New Roman"/>
        </w:rPr>
      </w:pPr>
    </w:p>
    <w:p w14:paraId="3DA7B375">
      <w:pPr>
        <w:adjustRightInd w:val="0"/>
        <w:snapToGrid w:val="0"/>
        <w:ind w:firstLine="0" w:firstLineChars="0"/>
        <w:jc w:val="center"/>
        <w:outlineLvl w:val="1"/>
        <w:rPr>
          <w:rFonts w:eastAsia="楷体_GB2312" w:cs="Times New Roman"/>
          <w:b/>
          <w:kern w:val="0"/>
        </w:rPr>
      </w:pPr>
      <w:bookmarkStart w:id="223" w:name="_Toc14558"/>
      <w:bookmarkStart w:id="224" w:name="_Toc19647"/>
      <w:bookmarkStart w:id="225" w:name="_Toc12568"/>
      <w:bookmarkStart w:id="226" w:name="_Toc126346652"/>
      <w:bookmarkStart w:id="227" w:name="_Toc128502373"/>
      <w:bookmarkStart w:id="228" w:name="_Toc16989"/>
      <w:r>
        <w:rPr>
          <w:rFonts w:hint="eastAsia" w:eastAsia="楷体_GB2312" w:cs="Times New Roman"/>
          <w:b/>
          <w:kern w:val="0"/>
        </w:rPr>
        <w:t>第三节</w:t>
      </w:r>
      <w:r>
        <w:rPr>
          <w:rFonts w:eastAsia="楷体_GB2312" w:cs="Times New Roman"/>
          <w:b/>
          <w:kern w:val="0"/>
        </w:rPr>
        <w:t xml:space="preserve"> </w:t>
      </w:r>
      <w:r>
        <w:rPr>
          <w:rFonts w:hint="eastAsia" w:eastAsia="楷体_GB2312" w:cs="Times New Roman"/>
          <w:b/>
          <w:kern w:val="0"/>
        </w:rPr>
        <w:t>完善海外营销服务体系</w:t>
      </w:r>
      <w:bookmarkEnd w:id="223"/>
      <w:bookmarkEnd w:id="224"/>
      <w:bookmarkEnd w:id="225"/>
      <w:bookmarkEnd w:id="226"/>
      <w:bookmarkEnd w:id="227"/>
      <w:bookmarkEnd w:id="228"/>
    </w:p>
    <w:p w14:paraId="235C9BC5">
      <w:pPr>
        <w:ind w:firstLine="640"/>
        <w:rPr>
          <w:rFonts w:cs="Times New Roman"/>
        </w:rPr>
      </w:pPr>
    </w:p>
    <w:p w14:paraId="540A24A8">
      <w:pPr>
        <w:rPr>
          <w:rFonts w:cs="Times New Roman"/>
        </w:rPr>
      </w:pPr>
      <w:r>
        <w:rPr>
          <w:rFonts w:hint="eastAsia" w:cs="Times New Roman"/>
          <w:b/>
          <w:bCs/>
        </w:rPr>
        <w:t>塑造武汉都市圈国际化品牌形象。深入讲好品牌故事。</w:t>
      </w:r>
      <w:r>
        <w:rPr>
          <w:rFonts w:hint="eastAsia" w:cs="Times New Roman"/>
        </w:rPr>
        <w:t>用好木兰文化、知音文化、黄鹤文化、“天门陆羽茶”等武汉都市圈城市名片，提升在国际文化交流中的知名度和影响力。</w:t>
      </w:r>
      <w:r>
        <w:rPr>
          <w:rFonts w:hint="eastAsia" w:cs="Times New Roman"/>
          <w:b/>
          <w:bCs/>
        </w:rPr>
        <w:t>构建武汉都市圈国际传播体系。</w:t>
      </w:r>
      <w:r>
        <w:rPr>
          <w:rFonts w:hint="eastAsia" w:cs="Times New Roman"/>
        </w:rPr>
        <w:t>联合中国国际广播电台，大武汉APP双语频道、长江周刊微信公众号等平台国际传播力，推介武汉都市圈发展亮点，搭建国际交流合作新平台。</w:t>
      </w:r>
      <w:r>
        <w:rPr>
          <w:rFonts w:hint="eastAsia" w:cs="Times New Roman"/>
          <w:b/>
          <w:bCs/>
        </w:rPr>
        <w:t>持续加强武汉都市圈全球推广。</w:t>
      </w:r>
      <w:r>
        <w:rPr>
          <w:rFonts w:hint="eastAsia" w:cs="Times New Roman"/>
        </w:rPr>
        <w:t>利用国际友城、国际性组织机构、境外友好组织团体、国际友好人士等资源，依托重大国际交流活动和涉外人文交流项目，主动发出“武汉都市圈声音”。加大文化旅游品牌境外推介力度，彰显独特的城市文化底蕴。</w:t>
      </w:r>
    </w:p>
    <w:p w14:paraId="230C7E45">
      <w:pPr>
        <w:rPr>
          <w:rFonts w:cs="Times New Roman"/>
        </w:rPr>
      </w:pPr>
      <w:r>
        <w:rPr>
          <w:rFonts w:hint="eastAsia" w:cs="Times New Roman"/>
          <w:b/>
          <w:bCs/>
        </w:rPr>
        <w:t>加强国际营销体系和海外仓建设。</w:t>
      </w:r>
      <w:r>
        <w:rPr>
          <w:rFonts w:hint="eastAsia" w:cs="Times New Roman"/>
        </w:rPr>
        <w:t>鼓励和引导企业多元化建设海外仓、营销服务网点、售后服务网点等，在重点市场建立完善营销和服务保障体系，开展仓储、展示、接单签约、批发、销售及售后服务。支持海外仓对接各跨境电商综试区线上综合服务平台和国内外电商平台，提升海外仓通关、营销售后等复合型功能，推动数字化发展。推进国际营销公共服务平台建设。鼓励开展售后云服务、备品备件保障、远端诊断维修等服务模式。</w:t>
      </w:r>
    </w:p>
    <w:p w14:paraId="3AA17BED">
      <w:pPr>
        <w:rPr>
          <w:rFonts w:cs="Times New Roman"/>
        </w:rPr>
      </w:pPr>
      <w:r>
        <w:rPr>
          <w:rFonts w:hint="eastAsia" w:cs="Times New Roman"/>
          <w:b/>
          <w:bCs/>
        </w:rPr>
        <w:t>强化“走出去”金融支持。加强</w:t>
      </w:r>
      <w:r>
        <w:rPr>
          <w:rFonts w:cs="Times New Roman"/>
          <w:b/>
          <w:bCs/>
        </w:rPr>
        <w:t>财税保障</w:t>
      </w:r>
      <w:r>
        <w:rPr>
          <w:rFonts w:hint="eastAsia" w:cs="Times New Roman"/>
          <w:b/>
          <w:bCs/>
        </w:rPr>
        <w:t>机制</w:t>
      </w:r>
      <w:r>
        <w:rPr>
          <w:rFonts w:cs="Times New Roman"/>
          <w:b/>
          <w:bCs/>
        </w:rPr>
        <w:t>。</w:t>
      </w:r>
      <w:r>
        <w:rPr>
          <w:rFonts w:cs="Times New Roman"/>
        </w:rPr>
        <w:t>落实</w:t>
      </w:r>
      <w:r>
        <w:rPr>
          <w:rFonts w:hint="eastAsia" w:cs="Times New Roman"/>
        </w:rPr>
        <w:t>“</w:t>
      </w:r>
      <w:r>
        <w:rPr>
          <w:rFonts w:cs="Times New Roman"/>
        </w:rPr>
        <w:t>六稳</w:t>
      </w:r>
      <w:r>
        <w:rPr>
          <w:rFonts w:hint="eastAsia" w:cs="Times New Roman"/>
        </w:rPr>
        <w:t>”“</w:t>
      </w:r>
      <w:r>
        <w:rPr>
          <w:rFonts w:cs="Times New Roman"/>
        </w:rPr>
        <w:t>六保</w:t>
      </w:r>
      <w:r>
        <w:rPr>
          <w:rFonts w:hint="eastAsia" w:cs="Times New Roman"/>
        </w:rPr>
        <w:t>”</w:t>
      </w:r>
      <w:r>
        <w:rPr>
          <w:rFonts w:cs="Times New Roman"/>
        </w:rPr>
        <w:t>工作任务，用好财政工具，全力支持稳住外贸基本盘。</w:t>
      </w:r>
      <w:r>
        <w:rPr>
          <w:rFonts w:hint="eastAsia" w:cs="Times New Roman"/>
          <w:b/>
          <w:bCs/>
        </w:rPr>
        <w:t>拓宽企业融资渠道</w:t>
      </w:r>
      <w:r>
        <w:rPr>
          <w:rFonts w:cs="Times New Roman"/>
          <w:b/>
          <w:bCs/>
        </w:rPr>
        <w:t>。</w:t>
      </w:r>
      <w:r>
        <w:rPr>
          <w:rFonts w:cs="Times New Roman"/>
        </w:rPr>
        <w:t>推进</w:t>
      </w:r>
      <w:r>
        <w:rPr>
          <w:rFonts w:hint="eastAsia" w:cs="Times New Roman"/>
        </w:rPr>
        <w:t>“</w:t>
      </w:r>
      <w:r>
        <w:rPr>
          <w:rFonts w:cs="Times New Roman"/>
        </w:rPr>
        <w:t>楚贸贷</w:t>
      </w:r>
      <w:r>
        <w:rPr>
          <w:rFonts w:hint="eastAsia" w:cs="Times New Roman"/>
        </w:rPr>
        <w:t>”“信保贷”</w:t>
      </w:r>
      <w:r>
        <w:rPr>
          <w:rFonts w:cs="Times New Roman"/>
        </w:rPr>
        <w:t>业务快速发展，加大对中小微企业的融资支持力度。</w:t>
      </w:r>
      <w:r>
        <w:rPr>
          <w:rFonts w:hint="eastAsia" w:cs="Times New Roman"/>
          <w:b/>
          <w:bCs/>
        </w:rPr>
        <w:t>探索多种形式国际金融服务贸易</w:t>
      </w:r>
      <w:r>
        <w:rPr>
          <w:rFonts w:hint="eastAsia" w:cs="Times New Roman"/>
        </w:rPr>
        <w:t>。创新股权融资、出口应收账款质押贷款、海外资产抵押贷款、出口信用保险单融资等国际金融服务；创新国际融资租赁，助力大型机器设备、航天器材和重型工程机械等国际贸易。</w:t>
      </w:r>
      <w:r>
        <w:rPr>
          <w:rFonts w:cs="Times New Roman"/>
          <w:b/>
          <w:bCs/>
        </w:rPr>
        <w:t>健全金融风险监管机制。</w:t>
      </w:r>
      <w:r>
        <w:rPr>
          <w:rFonts w:cs="Times New Roman"/>
        </w:rPr>
        <w:t>建立金融监管协调机制，完善跨行业、跨市场的金融风险监测评估机制</w:t>
      </w:r>
      <w:r>
        <w:rPr>
          <w:rFonts w:hint="eastAsia" w:cs="Times New Roman"/>
        </w:rPr>
        <w:t>。</w:t>
      </w:r>
    </w:p>
    <w:p w14:paraId="5ED33B98">
      <w:pPr>
        <w:ind w:firstLine="560"/>
        <w:rPr>
          <w:rFonts w:ascii="??" w:hAnsi="??" w:cs="??"/>
          <w:kern w:val="0"/>
          <w:sz w:val="28"/>
        </w:rPr>
      </w:pPr>
    </w:p>
    <w:p w14:paraId="6B87DF7F">
      <w:pPr>
        <w:spacing w:line="520" w:lineRule="exact"/>
        <w:ind w:firstLine="0" w:firstLineChars="0"/>
        <w:jc w:val="center"/>
        <w:outlineLvl w:val="1"/>
        <w:rPr>
          <w:rFonts w:ascii="楷体_GB2312" w:eastAsia="楷体_GB2312" w:cs="Times New Roman"/>
          <w:b/>
        </w:rPr>
      </w:pPr>
      <w:bookmarkStart w:id="229" w:name="_Toc126346653"/>
      <w:bookmarkStart w:id="230" w:name="_Toc6167"/>
      <w:bookmarkStart w:id="231" w:name="_Toc26534"/>
      <w:bookmarkStart w:id="232" w:name="_Toc31066"/>
      <w:bookmarkStart w:id="233" w:name="_Toc128502374"/>
      <w:bookmarkStart w:id="234" w:name="_Toc12264"/>
      <w:r>
        <w:rPr>
          <w:rFonts w:hint="eastAsia" w:ascii="楷体_GB2312" w:eastAsia="楷体_GB2312" w:cs="Times New Roman"/>
          <w:b/>
        </w:rPr>
        <w:t>第四节 强化区域产业协作</w:t>
      </w:r>
      <w:bookmarkEnd w:id="229"/>
      <w:bookmarkEnd w:id="230"/>
      <w:bookmarkEnd w:id="231"/>
      <w:bookmarkEnd w:id="232"/>
      <w:bookmarkEnd w:id="233"/>
      <w:bookmarkEnd w:id="234"/>
    </w:p>
    <w:p w14:paraId="5DE0D06F">
      <w:pPr>
        <w:ind w:firstLine="640"/>
        <w:rPr>
          <w:rFonts w:cs="Times New Roman"/>
        </w:rPr>
      </w:pPr>
    </w:p>
    <w:p w14:paraId="58F3D165">
      <w:pPr>
        <w:rPr>
          <w:rFonts w:cs="Times New Roman"/>
        </w:rPr>
      </w:pPr>
      <w:r>
        <w:rPr>
          <w:rFonts w:cs="Times New Roman"/>
          <w:b/>
        </w:rPr>
        <w:t>扩大</w:t>
      </w:r>
      <w:r>
        <w:rPr>
          <w:rFonts w:hint="eastAsia" w:cs="Times New Roman"/>
          <w:b/>
        </w:rPr>
        <w:t>国际</w:t>
      </w:r>
      <w:r>
        <w:rPr>
          <w:rFonts w:cs="Times New Roman"/>
          <w:b/>
        </w:rPr>
        <w:t>区域开放合作。</w:t>
      </w:r>
      <w:r>
        <w:rPr>
          <w:rFonts w:cs="Times New Roman"/>
        </w:rPr>
        <w:t>对接RCEP经贸规则，扩大与成员国的经贸合作。深耕欧洲</w:t>
      </w:r>
      <w:r>
        <w:rPr>
          <w:rFonts w:hint="eastAsia" w:cs="Times New Roman"/>
        </w:rPr>
        <w:t>、RCEP成员国、中亚南亚西亚、非洲、美洲市场。融入亚欧大陆互联互通网络，</w:t>
      </w:r>
      <w:r>
        <w:rPr>
          <w:rFonts w:cs="Times New Roman"/>
        </w:rPr>
        <w:t>在德国、白俄罗斯等国家布局物流基地，</w:t>
      </w:r>
      <w:r>
        <w:rPr>
          <w:rFonts w:hint="eastAsia" w:cs="Times New Roman"/>
        </w:rPr>
        <w:t>深化国际贸易、双向投资、科技创新等领域合作。</w:t>
      </w:r>
      <w:r>
        <w:rPr>
          <w:rFonts w:cs="Times New Roman"/>
        </w:rPr>
        <w:t>打通至东盟国家国际贸易新通道</w:t>
      </w:r>
      <w:r>
        <w:rPr>
          <w:rFonts w:hint="eastAsia" w:cs="Times New Roman"/>
        </w:rPr>
        <w:t>，</w:t>
      </w:r>
      <w:r>
        <w:rPr>
          <w:rFonts w:cs="Times New Roman"/>
        </w:rPr>
        <w:t>巩固与非洲国家在农业、能源资源、工程建设等领域合作</w:t>
      </w:r>
      <w:r>
        <w:rPr>
          <w:rFonts w:hint="eastAsia" w:cs="Times New Roman"/>
        </w:rPr>
        <w:t>，</w:t>
      </w:r>
      <w:r>
        <w:rPr>
          <w:rFonts w:cs="Times New Roman"/>
        </w:rPr>
        <w:t>深化与智利、阿根廷、巴西等拉美和加勒比国家在国际贸易、能源资源等领域</w:t>
      </w:r>
      <w:r>
        <w:rPr>
          <w:rFonts w:hint="eastAsia" w:cs="Times New Roman"/>
        </w:rPr>
        <w:t>产业协</w:t>
      </w:r>
      <w:r>
        <w:rPr>
          <w:rFonts w:cs="Times New Roman"/>
        </w:rPr>
        <w:t>作。</w:t>
      </w:r>
    </w:p>
    <w:p w14:paraId="5EE21808">
      <w:pPr>
        <w:rPr>
          <w:rFonts w:cs="Times New Roman"/>
        </w:rPr>
      </w:pPr>
      <w:r>
        <w:rPr>
          <w:rFonts w:cs="Times New Roman"/>
          <w:b/>
          <w:bCs/>
        </w:rPr>
        <w:t>加强长江经济带协调联动。</w:t>
      </w:r>
      <w:r>
        <w:rPr>
          <w:rFonts w:cs="Times New Roman"/>
        </w:rPr>
        <w:t>对接</w:t>
      </w:r>
      <w:r>
        <w:rPr>
          <w:rFonts w:hint="eastAsia" w:cs="Times New Roman"/>
        </w:rPr>
        <w:t>成渝地区双城经济圈</w:t>
      </w:r>
      <w:bookmarkStart w:id="274" w:name="_GoBack"/>
      <w:bookmarkEnd w:id="274"/>
      <w:r>
        <w:rPr>
          <w:rFonts w:cs="Times New Roman"/>
        </w:rPr>
        <w:t>、长江中游城市群、长三角城市群，</w:t>
      </w:r>
      <w:r>
        <w:rPr>
          <w:rFonts w:hint="eastAsia" w:cs="Times New Roman"/>
        </w:rPr>
        <w:t>聚焦产品集成度、生产协作度高的产业链条，支持武汉都市圈优质企业跨区域兼并重组或联盟合作，共育一批具有国际竞争力的龙头企业。强化武汉都市圈专业化分工与协作，探索细化各城市优先承接发展和引导优化调整的产业目录，构建优势互补、错位发展的武汉都市圈产业发展格局。拓展长江中游城市群合作，积极参与都市圈协同高质量发展。率先在共建“三角形、放射状”城际交通网络、共抓长江大保护、联手打造优势产业集群、加快形成统一开放竞争有序的商品和要素市场等方面实现突破，支持九市与长江中游城市群其他城市开展深度合作。</w:t>
      </w:r>
    </w:p>
    <w:p w14:paraId="1D1B059D">
      <w:pPr>
        <w:rPr>
          <w:rFonts w:eastAsia="PMingLiU" w:cs="宋体"/>
          <w:sz w:val="30"/>
          <w:szCs w:val="30"/>
          <w:lang w:eastAsia="zh-TW"/>
        </w:rPr>
        <w:sectPr>
          <w:pgSz w:w="11906" w:h="16838"/>
          <w:pgMar w:top="1440" w:right="1800" w:bottom="1440" w:left="1800" w:header="851" w:footer="992" w:gutter="0"/>
          <w:cols w:space="425" w:num="1"/>
          <w:docGrid w:type="lines" w:linePitch="312" w:charSpace="0"/>
        </w:sectPr>
      </w:pPr>
      <w:r>
        <w:rPr>
          <w:rFonts w:cs="Times New Roman"/>
          <w:b/>
          <w:bCs/>
        </w:rPr>
        <w:t>加强区域</w:t>
      </w:r>
      <w:r>
        <w:rPr>
          <w:rFonts w:hint="eastAsia" w:cs="Times New Roman"/>
          <w:b/>
          <w:bCs/>
        </w:rPr>
        <w:t>经济</w:t>
      </w:r>
      <w:r>
        <w:rPr>
          <w:rFonts w:cs="Times New Roman"/>
          <w:b/>
          <w:bCs/>
        </w:rPr>
        <w:t>交流合作。</w:t>
      </w:r>
      <w:r>
        <w:rPr>
          <w:rFonts w:hint="eastAsia" w:cs="Times New Roman"/>
        </w:rPr>
        <w:t>主动对接京津冀、长三角、粤港澳大湾区等区域产业转移，</w:t>
      </w:r>
      <w:r>
        <w:rPr>
          <w:rFonts w:cs="Times New Roman"/>
        </w:rPr>
        <w:t>深化在科技创新、现代金融、文化旅游等领域合作</w:t>
      </w:r>
      <w:r>
        <w:rPr>
          <w:rFonts w:hint="eastAsia" w:cs="Times New Roman"/>
        </w:rPr>
        <w:t>，</w:t>
      </w:r>
      <w:r>
        <w:rPr>
          <w:rFonts w:cs="Times New Roman"/>
        </w:rPr>
        <w:t>共建跨区域产业园区。对接关中平原、兰西城市群等，探索共建产业合作示范区，深化能源、物流等领域合作，辐射带动西北地区发展。加强与北部湾、滇中城市群、黔中城市群合作，促进文化旅游、资源开发等重点领域联动发展。</w:t>
      </w:r>
    </w:p>
    <w:bookmarkEnd w:id="0"/>
    <w:bookmarkEnd w:id="147"/>
    <w:bookmarkEnd w:id="148"/>
    <w:bookmarkEnd w:id="149"/>
    <w:bookmarkEnd w:id="150"/>
    <w:bookmarkEnd w:id="151"/>
    <w:p w14:paraId="6897AA34">
      <w:pPr>
        <w:spacing w:line="360" w:lineRule="auto"/>
        <w:ind w:firstLine="0" w:firstLineChars="0"/>
        <w:jc w:val="center"/>
        <w:outlineLvl w:val="0"/>
        <w:rPr>
          <w:rFonts w:eastAsia="黑体"/>
          <w:bCs/>
        </w:rPr>
      </w:pPr>
      <w:bookmarkStart w:id="235" w:name="_Toc123635764"/>
      <w:bookmarkStart w:id="236" w:name="_Toc25302"/>
      <w:bookmarkStart w:id="237" w:name="_Toc128502375"/>
      <w:bookmarkStart w:id="238" w:name="_Toc4163"/>
      <w:bookmarkStart w:id="239" w:name="_Toc449"/>
      <w:r>
        <w:rPr>
          <w:rFonts w:hint="eastAsia" w:eastAsia="黑体"/>
          <w:bCs/>
        </w:rPr>
        <w:t xml:space="preserve">第九章 </w:t>
      </w:r>
      <w:bookmarkEnd w:id="235"/>
      <w:r>
        <w:rPr>
          <w:rFonts w:hint="eastAsia" w:eastAsia="黑体"/>
          <w:bCs/>
        </w:rPr>
        <w:t xml:space="preserve"> </w:t>
      </w:r>
      <w:bookmarkEnd w:id="236"/>
      <w:bookmarkEnd w:id="237"/>
      <w:bookmarkEnd w:id="238"/>
      <w:r>
        <w:rPr>
          <w:rFonts w:hint="eastAsia" w:eastAsia="黑体"/>
          <w:bCs/>
        </w:rPr>
        <w:t>积极开展高质量国际交往</w:t>
      </w:r>
      <w:bookmarkEnd w:id="239"/>
    </w:p>
    <w:p w14:paraId="4B924DDA">
      <w:pPr>
        <w:ind w:firstLine="640"/>
      </w:pPr>
      <w:bookmarkStart w:id="240" w:name="_Toc123635769"/>
    </w:p>
    <w:p w14:paraId="7D29CF80">
      <w:pPr>
        <w:spacing w:line="520" w:lineRule="exact"/>
        <w:ind w:firstLine="0" w:firstLineChars="0"/>
        <w:jc w:val="center"/>
        <w:outlineLvl w:val="1"/>
        <w:rPr>
          <w:rFonts w:ascii="楷体_GB2312" w:eastAsia="楷体_GB2312"/>
          <w:b/>
        </w:rPr>
      </w:pPr>
      <w:bookmarkStart w:id="241" w:name="_Toc26737"/>
      <w:bookmarkStart w:id="242" w:name="_Toc2729"/>
      <w:bookmarkStart w:id="243" w:name="_Toc124270549"/>
      <w:bookmarkStart w:id="244" w:name="_Toc128502376"/>
      <w:bookmarkStart w:id="245" w:name="_Toc123635768"/>
      <w:bookmarkStart w:id="246" w:name="_Toc22402"/>
      <w:r>
        <w:rPr>
          <w:rFonts w:hint="eastAsia" w:ascii="楷体_GB2312" w:eastAsia="楷体_GB2312"/>
          <w:b/>
        </w:rPr>
        <w:t>第一节 营造高品质“类海外”生活环境</w:t>
      </w:r>
      <w:bookmarkEnd w:id="241"/>
      <w:bookmarkEnd w:id="242"/>
      <w:bookmarkEnd w:id="243"/>
      <w:bookmarkEnd w:id="244"/>
      <w:bookmarkEnd w:id="245"/>
      <w:bookmarkEnd w:id="246"/>
    </w:p>
    <w:p w14:paraId="1075DC3C">
      <w:pPr>
        <w:ind w:firstLine="640"/>
      </w:pPr>
    </w:p>
    <w:p w14:paraId="1603500B">
      <w:r>
        <w:rPr>
          <w:rFonts w:hint="eastAsia"/>
          <w:b/>
          <w:bCs/>
        </w:rPr>
        <w:t>优化涉外政务服务环境。</w:t>
      </w:r>
      <w:r>
        <w:rPr>
          <w:rFonts w:hint="eastAsia"/>
        </w:rPr>
        <w:t>优化涉外服务管理机制，探索政府主导、部门联动、社会参与的国际服务管理体系，构建优质高效出入境软环境。建立完善多语种服务平台，加强外籍人士“专门窗口”建设，完善外国高端人才办理来华工作许可的“绿色通道”。依托全国一体化政务服务平台，完善联合审批平台功能，探索实现数据交换、信息共享、流程关联、联合审批的闭环式服务。</w:t>
      </w:r>
    </w:p>
    <w:p w14:paraId="1CFB7F58">
      <w:r>
        <w:rPr>
          <w:rFonts w:hint="eastAsia"/>
          <w:b/>
          <w:bCs/>
        </w:rPr>
        <w:t>探索打造国际化社区。</w:t>
      </w:r>
      <w:r>
        <w:rPr>
          <w:rFonts w:hint="eastAsia"/>
        </w:rPr>
        <w:t>丰富武汉都市圈外籍人士生活，提升外籍人士生活便利化程度，在武汉都市圈打造一批开放包容、多元融合、和谐美好的国际化社区。加大涉外“智慧社区”建设和涉外警务室建设，打造出入境“15分钟服务圈”。不断优化武汉都市圈国际公共服务环境，提升服务质量，营造“类海外”生活环境，提高城市舒适度。</w:t>
      </w:r>
    </w:p>
    <w:p w14:paraId="0D61FA27">
      <w:r>
        <w:rPr>
          <w:rFonts w:hint="eastAsia"/>
          <w:b/>
          <w:bCs/>
        </w:rPr>
        <w:t>提升国际化教育、医疗、出行服务水平。</w:t>
      </w:r>
      <w:r>
        <w:rPr>
          <w:rFonts w:hint="eastAsia"/>
        </w:rPr>
        <w:t>优化留学教育服务与管理，支持武汉都市圈条件成熟区域建设外籍人员子女学校项目。探索国际化医院试点，建立与国际接轨的远程会诊系统，推动医疗健康服务特别是中医药服务出口。持续规范武汉都市圈城市公共场所双语标识，扩大外文报刊发放覆盖面，创办优化双语栏目，完成英、法、日、韩、德五种外文政府网站升级改版工作。</w:t>
      </w:r>
    </w:p>
    <w:p w14:paraId="414AC7F7">
      <w:pPr>
        <w:spacing w:line="520" w:lineRule="exact"/>
        <w:ind w:firstLine="0" w:firstLineChars="0"/>
        <w:jc w:val="center"/>
        <w:outlineLvl w:val="1"/>
        <w:rPr>
          <w:rFonts w:ascii="楷体_GB2312" w:eastAsia="楷体_GB2312" w:cs="Times New Roman"/>
          <w:b/>
        </w:rPr>
      </w:pPr>
      <w:bookmarkStart w:id="247" w:name="_Toc126346656"/>
      <w:bookmarkStart w:id="248" w:name="_Toc19086"/>
      <w:bookmarkStart w:id="249" w:name="_Toc128502377"/>
      <w:bookmarkStart w:id="250" w:name="_Toc20473"/>
      <w:bookmarkStart w:id="251" w:name="_Toc9604"/>
      <w:r>
        <w:rPr>
          <w:rFonts w:hint="eastAsia" w:ascii="楷体_GB2312" w:eastAsia="楷体_GB2312" w:cs="Times New Roman"/>
          <w:b/>
        </w:rPr>
        <w:t>第二节 深入开展“</w:t>
      </w:r>
      <w:r>
        <w:rPr>
          <w:rFonts w:eastAsia="楷体_GB2312" w:cs="Times New Roman"/>
          <w:b/>
        </w:rPr>
        <w:t>友城常青</w:t>
      </w:r>
      <w:r>
        <w:rPr>
          <w:rFonts w:hint="eastAsia" w:eastAsia="楷体_GB2312" w:cs="Times New Roman"/>
          <w:b/>
        </w:rPr>
        <w:t>”</w:t>
      </w:r>
      <w:r>
        <w:rPr>
          <w:rFonts w:hint="eastAsia" w:ascii="楷体_GB2312" w:eastAsia="楷体_GB2312" w:cs="Times New Roman"/>
          <w:b/>
        </w:rPr>
        <w:t>工程</w:t>
      </w:r>
      <w:bookmarkEnd w:id="247"/>
      <w:bookmarkEnd w:id="248"/>
      <w:bookmarkEnd w:id="249"/>
      <w:bookmarkEnd w:id="250"/>
      <w:bookmarkEnd w:id="251"/>
    </w:p>
    <w:p w14:paraId="7750B5FB">
      <w:pPr>
        <w:ind w:firstLine="640"/>
        <w:jc w:val="center"/>
        <w:rPr>
          <w:rFonts w:cs="Times New Roman"/>
        </w:rPr>
      </w:pPr>
    </w:p>
    <w:p w14:paraId="31B3065E">
      <w:pPr>
        <w:rPr>
          <w:rFonts w:cs="Times New Roman"/>
        </w:rPr>
      </w:pPr>
      <w:r>
        <w:rPr>
          <w:rFonts w:hint="eastAsia" w:cs="Times New Roman"/>
          <w:b/>
          <w:bCs/>
        </w:rPr>
        <w:t>深入开展“友城常青”工程，不断优化国际友城布局。</w:t>
      </w:r>
      <w:r>
        <w:rPr>
          <w:rFonts w:hint="eastAsia" w:cs="Times New Roman"/>
        </w:rPr>
        <w:t>继续举办英国曼彻斯特、加拿大万锦、新西兰克赖斯特彻奇、韩国大邱等友城结好周年系列交流活动。拓展对外交流渠道，举办多场友城结好周年庆祝活动，进一步完善国际友城—国际友好交流合作城市—友好城区—友好单位“四位一体”友城交往格局，推进友城间在更大范围、更宽领域、更深层次的交流合作。丰富国际交往中心新内涵，发展具有特色优势的国际友城，增进与国际知名城市之间的对话交流与务实合作，形成全方位对外交往网络。</w:t>
      </w:r>
    </w:p>
    <w:p w14:paraId="15C95C9A">
      <w:pPr>
        <w:rPr>
          <w:rFonts w:cs="Times New Roman"/>
        </w:rPr>
      </w:pPr>
      <w:r>
        <w:rPr>
          <w:rFonts w:hint="eastAsia" w:cs="Times New Roman"/>
          <w:b/>
          <w:bCs/>
        </w:rPr>
        <w:t>丰富友城交往形式内涵，</w:t>
      </w:r>
      <w:r>
        <w:rPr>
          <w:rFonts w:hint="eastAsia" w:ascii="Arial" w:hAnsi="Arial" w:cs="Arial"/>
          <w:b/>
          <w:bCs/>
          <w:shd w:val="clear" w:color="auto" w:fill="FFFFFF"/>
        </w:rPr>
        <w:t>助推武汉都市圈国际化发展</w:t>
      </w:r>
      <w:r>
        <w:rPr>
          <w:rFonts w:hint="eastAsia" w:ascii="微软雅黑" w:hAnsi="微软雅黑" w:eastAsia="微软雅黑" w:cs="Times New Roman"/>
          <w:sz w:val="27"/>
          <w:szCs w:val="27"/>
        </w:rPr>
        <w:t>。</w:t>
      </w:r>
      <w:r>
        <w:rPr>
          <w:rFonts w:hint="eastAsia" w:ascii="Arial" w:hAnsi="Arial" w:cs="Arial"/>
          <w:shd w:val="clear" w:color="auto" w:fill="FFFFFF"/>
        </w:rPr>
        <w:t>加强与友城政府经济部门、行业商协会以及龙头企业的联系交往，及时为企业提供信息咨询服务。充分利用友城渠道，扩大对外科教文体卫事业</w:t>
      </w:r>
      <w:r>
        <w:rPr>
          <w:rFonts w:ascii="Arial" w:hAnsi="Arial" w:cs="Arial"/>
          <w:shd w:val="clear" w:color="auto" w:fill="FFFFFF"/>
        </w:rPr>
        <w:t>国际合作，加强高端智库国际交流，提升国际友城合作水平。</w:t>
      </w:r>
      <w:r>
        <w:rPr>
          <w:rFonts w:hint="eastAsia" w:ascii="Arial" w:hAnsi="Arial" w:cs="Arial"/>
          <w:shd w:val="clear" w:color="auto" w:fill="FFFFFF"/>
        </w:rPr>
        <w:t>加强与友城科技部门、科研机构及高新技术企业的联系，联合实施合作项目，共建科技创新载体。注重引进关键技术和高层次人才，深化友城科技合作与交流。</w:t>
      </w:r>
      <w:r>
        <w:rPr>
          <w:rFonts w:hint="eastAsia" w:cs="Times New Roman"/>
        </w:rPr>
        <w:t>结合经贸洽谈、专题论坛、文艺演出、图片展览、旅游观光等活动，加强友城外宣，实现外事、外宣、外经贸互动的国际交流运作机制。依托友城媒体平台宣传武汉都市圈，提高武汉都市圈国际知名度和美誉度。</w:t>
      </w:r>
    </w:p>
    <w:p w14:paraId="3A0FAB43">
      <w:pPr>
        <w:ind w:firstLine="640"/>
        <w:rPr>
          <w:rFonts w:cs="Times New Roman"/>
        </w:rPr>
      </w:pPr>
    </w:p>
    <w:p w14:paraId="4B330354">
      <w:pPr>
        <w:ind w:firstLine="640"/>
        <w:rPr>
          <w:rFonts w:cs="Times New Roman"/>
        </w:rPr>
      </w:pPr>
    </w:p>
    <w:p w14:paraId="7C45F299">
      <w:pPr>
        <w:spacing w:line="520" w:lineRule="exact"/>
        <w:ind w:firstLine="0" w:firstLineChars="0"/>
        <w:jc w:val="center"/>
        <w:outlineLvl w:val="1"/>
        <w:rPr>
          <w:rFonts w:ascii="楷体_GB2312" w:eastAsia="楷体_GB2312" w:cs="Times New Roman"/>
          <w:b/>
        </w:rPr>
      </w:pPr>
      <w:bookmarkStart w:id="252" w:name="_Toc30773"/>
      <w:bookmarkStart w:id="253" w:name="_Toc126346657"/>
      <w:bookmarkStart w:id="254" w:name="_Toc128502378"/>
      <w:bookmarkStart w:id="255" w:name="_Toc7066"/>
      <w:bookmarkStart w:id="256" w:name="_Toc11614"/>
      <w:r>
        <w:rPr>
          <w:rFonts w:hint="eastAsia" w:ascii="楷体_GB2312" w:eastAsia="楷体_GB2312" w:cs="Times New Roman"/>
          <w:b/>
        </w:rPr>
        <w:t>第三节 推进建设国际性机构聚集地</w:t>
      </w:r>
      <w:bookmarkEnd w:id="252"/>
      <w:bookmarkEnd w:id="253"/>
      <w:bookmarkEnd w:id="254"/>
      <w:bookmarkEnd w:id="255"/>
      <w:bookmarkEnd w:id="256"/>
    </w:p>
    <w:p w14:paraId="4D0BAA03">
      <w:pPr>
        <w:ind w:firstLine="640"/>
        <w:rPr>
          <w:rFonts w:cs="Times New Roman"/>
        </w:rPr>
      </w:pPr>
    </w:p>
    <w:p w14:paraId="05130172">
      <w:pPr>
        <w:rPr>
          <w:rFonts w:cs="Times New Roman"/>
        </w:rPr>
      </w:pPr>
      <w:r>
        <w:rPr>
          <w:rFonts w:hint="eastAsia" w:cs="Times New Roman"/>
          <w:b/>
          <w:bCs/>
        </w:rPr>
        <w:t>稳步推进外国领事馆区建设。</w:t>
      </w:r>
      <w:r>
        <w:rPr>
          <w:rFonts w:hint="eastAsia" w:cs="Times New Roman"/>
        </w:rPr>
        <w:t>争取更多外国领事机构或国际性组织落户武汉都市圈，争取外国政府增设贸易代表处或代办处、签证处，争取更多国际商会、协会落户。依托良好的区位交通、产业集聚等优势和强大的辐射带动作用，有选择地引进国际性组织入驻。依托在光电子信息技术、空间地理信息技术等领域掌握的技术标准主导权和一定的国际话语权，发起创建新的国际性组织，争取将总部设在武汉都市圈。争取国际国内一流大学、科研院所在汉设立分支机构，支持相关高校院所承办高水平的国际性学术会议和论坛。</w:t>
      </w:r>
    </w:p>
    <w:p w14:paraId="04FCCBEB">
      <w:pPr>
        <w:ind w:firstLine="640"/>
        <w:sectPr>
          <w:pgSz w:w="11906" w:h="16838"/>
          <w:pgMar w:top="1440" w:right="1800" w:bottom="1440" w:left="1800" w:header="851" w:footer="992" w:gutter="0"/>
          <w:cols w:space="425" w:num="1"/>
          <w:docGrid w:type="lines" w:linePitch="312" w:charSpace="0"/>
        </w:sectPr>
      </w:pPr>
    </w:p>
    <w:bookmarkEnd w:id="240"/>
    <w:p w14:paraId="5B4661B1">
      <w:pPr>
        <w:spacing w:line="360" w:lineRule="auto"/>
        <w:ind w:firstLine="0" w:firstLineChars="0"/>
        <w:jc w:val="center"/>
        <w:outlineLvl w:val="0"/>
        <w:rPr>
          <w:rFonts w:eastAsia="黑体"/>
          <w:bCs/>
        </w:rPr>
      </w:pPr>
      <w:bookmarkStart w:id="257" w:name="_Toc22757"/>
      <w:bookmarkStart w:id="258" w:name="_Toc128502381"/>
      <w:bookmarkStart w:id="259" w:name="_Toc9212"/>
      <w:bookmarkStart w:id="260" w:name="_Toc28585"/>
      <w:r>
        <w:rPr>
          <w:rFonts w:hint="eastAsia" w:eastAsia="黑体"/>
          <w:bCs/>
        </w:rPr>
        <w:t>第十章</w:t>
      </w:r>
      <w:bookmarkEnd w:id="257"/>
      <w:bookmarkEnd w:id="258"/>
      <w:bookmarkEnd w:id="259"/>
      <w:r>
        <w:rPr>
          <w:rFonts w:hint="eastAsia" w:eastAsia="黑体"/>
          <w:bCs/>
        </w:rPr>
        <w:t xml:space="preserve"> </w:t>
      </w:r>
      <w:r>
        <w:rPr>
          <w:rFonts w:eastAsia="黑体"/>
          <w:bCs/>
        </w:rPr>
        <w:t xml:space="preserve"> </w:t>
      </w:r>
      <w:r>
        <w:rPr>
          <w:rFonts w:hint="eastAsia" w:eastAsia="黑体"/>
          <w:bCs/>
        </w:rPr>
        <w:t>统筹推进规划实施</w:t>
      </w:r>
      <w:bookmarkEnd w:id="260"/>
    </w:p>
    <w:p w14:paraId="1BF05DFA">
      <w:pPr>
        <w:ind w:firstLine="640"/>
      </w:pPr>
    </w:p>
    <w:p w14:paraId="6851F199">
      <w:pPr>
        <w:spacing w:line="520" w:lineRule="exact"/>
        <w:ind w:firstLine="0" w:firstLineChars="0"/>
        <w:jc w:val="center"/>
        <w:outlineLvl w:val="1"/>
        <w:rPr>
          <w:rFonts w:ascii="楷体_GB2312" w:eastAsia="楷体_GB2312"/>
          <w:b/>
        </w:rPr>
      </w:pPr>
      <w:bookmarkStart w:id="261" w:name="_Toc123635770"/>
      <w:bookmarkStart w:id="262" w:name="_Toc128502382"/>
      <w:bookmarkStart w:id="263" w:name="_Toc28352"/>
      <w:bookmarkStart w:id="264" w:name="_Toc8200"/>
      <w:bookmarkStart w:id="265" w:name="_Toc124270551"/>
      <w:bookmarkStart w:id="266" w:name="_Toc14884"/>
      <w:r>
        <w:rPr>
          <w:rFonts w:hint="eastAsia" w:ascii="楷体_GB2312" w:eastAsia="楷体_GB2312"/>
          <w:b/>
        </w:rPr>
        <w:t>第一节</w:t>
      </w:r>
      <w:r>
        <w:rPr>
          <w:rFonts w:ascii="楷体_GB2312" w:eastAsia="楷体_GB2312"/>
          <w:b/>
        </w:rPr>
        <w:t xml:space="preserve"> </w:t>
      </w:r>
      <w:r>
        <w:rPr>
          <w:rFonts w:hint="eastAsia" w:ascii="楷体_GB2312" w:eastAsia="楷体_GB2312"/>
          <w:b/>
        </w:rPr>
        <w:t>优化完善工作机制</w:t>
      </w:r>
      <w:bookmarkEnd w:id="261"/>
      <w:bookmarkEnd w:id="262"/>
      <w:bookmarkEnd w:id="263"/>
      <w:bookmarkEnd w:id="264"/>
      <w:bookmarkEnd w:id="265"/>
      <w:bookmarkEnd w:id="266"/>
    </w:p>
    <w:p w14:paraId="6467388C">
      <w:pPr>
        <w:ind w:firstLine="640"/>
      </w:pPr>
    </w:p>
    <w:p w14:paraId="493248CA">
      <w:pPr>
        <w:ind w:firstLine="640"/>
      </w:pPr>
      <w:r>
        <w:rPr>
          <w:rFonts w:hint="eastAsia"/>
        </w:rPr>
        <w:t>建立武汉都市圈对外开放重点领域、重要政策、重大项目沟通系协调机制，提高政策制定统一性和项目推进协同性。建立武汉都市圈对外开放专项规划实施信息共享平台，加强规划实施的有效衔接和信息共享。武汉都市圈各城市建立健全开放型经济运行监测体系，加强对外贸易、外商投资、招商引资的运行监测和动态评估。加强对开放型经济统计业务的指导和培训，为开放型经济发展提供支持。探索构建开放型经济发展综合性指标体系，全面评判区域开放型经济发展总体水平。各城市要强化考核激励机制，加强平时考核督办，及时发现工作亮点和薄弱环节，调动各单位、各部门积极性，确保专项规划各项部署落到实处。</w:t>
      </w:r>
    </w:p>
    <w:p w14:paraId="1DB387C6">
      <w:pPr>
        <w:ind w:firstLine="640"/>
      </w:pPr>
    </w:p>
    <w:p w14:paraId="44D0B9B7">
      <w:pPr>
        <w:spacing w:line="520" w:lineRule="exact"/>
        <w:ind w:firstLine="0" w:firstLineChars="0"/>
        <w:jc w:val="center"/>
        <w:outlineLvl w:val="1"/>
        <w:rPr>
          <w:rFonts w:ascii="楷体" w:hAnsi="楷体" w:eastAsia="楷体" w:cs="楷体"/>
          <w:b/>
        </w:rPr>
      </w:pPr>
      <w:bookmarkStart w:id="267" w:name="_Toc19733"/>
      <w:r>
        <w:rPr>
          <w:rFonts w:hint="eastAsia" w:ascii="楷体" w:hAnsi="楷体" w:eastAsia="楷体" w:cs="楷体"/>
          <w:b/>
        </w:rPr>
        <w:t>第二节 加强政策供给力度</w:t>
      </w:r>
      <w:bookmarkEnd w:id="267"/>
    </w:p>
    <w:p w14:paraId="72DF47F4">
      <w:pPr>
        <w:ind w:firstLine="640"/>
      </w:pPr>
    </w:p>
    <w:p w14:paraId="51214F32">
      <w:pPr>
        <w:ind w:firstLine="640"/>
      </w:pPr>
      <w:r>
        <w:rPr>
          <w:rFonts w:hint="eastAsia"/>
        </w:rPr>
        <w:t>武汉都市圈各城市要积极主动争取中央和省级给予更多政策、资金和项目支持。要进一步优化现有支持政策，统筹利用商务、招商、交通、发改等专项资金政策支持开放型经济发展和相关项目建设。进一步优化出口退税服务，切实降低企业成本，减轻企业负担。扩大外贸信贷投放，满足贸易融资需求。用好用足用活政策性金融资源，支持一批重点企业和重点项目。</w:t>
      </w:r>
      <w:bookmarkStart w:id="268" w:name="_Toc124270556"/>
      <w:bookmarkStart w:id="269" w:name="_Toc123635775"/>
      <w:bookmarkStart w:id="270" w:name="_Toc128502385"/>
      <w:bookmarkStart w:id="271" w:name="_Toc17404"/>
      <w:bookmarkStart w:id="272" w:name="_Toc30442"/>
      <w:r>
        <w:rPr>
          <w:rFonts w:hint="eastAsia"/>
        </w:rPr>
        <w:t>进一步扩大出口信用保险短期险覆盖面，促进费率合理下降，有效服务外贸发展大局。</w:t>
      </w:r>
    </w:p>
    <w:p w14:paraId="1663BCF2">
      <w:pPr>
        <w:ind w:firstLine="640"/>
      </w:pPr>
    </w:p>
    <w:p w14:paraId="4C5C3C5A">
      <w:pPr>
        <w:spacing w:line="520" w:lineRule="exact"/>
        <w:ind w:firstLine="0" w:firstLineChars="0"/>
        <w:jc w:val="center"/>
        <w:outlineLvl w:val="1"/>
        <w:rPr>
          <w:rFonts w:ascii="楷体_GB2312" w:eastAsia="楷体_GB2312"/>
          <w:b/>
        </w:rPr>
      </w:pPr>
      <w:bookmarkStart w:id="273" w:name="_Toc15225"/>
      <w:r>
        <w:rPr>
          <w:rFonts w:hint="eastAsia" w:ascii="楷体_GB2312" w:eastAsia="楷体_GB2312"/>
          <w:b/>
        </w:rPr>
        <w:t xml:space="preserve">第三节 </w:t>
      </w:r>
      <w:bookmarkEnd w:id="268"/>
      <w:bookmarkEnd w:id="269"/>
      <w:r>
        <w:rPr>
          <w:rFonts w:hint="eastAsia" w:ascii="楷体_GB2312" w:eastAsia="楷体_GB2312"/>
          <w:b/>
        </w:rPr>
        <w:t>统筹开放发展和经济安全</w:t>
      </w:r>
      <w:bookmarkEnd w:id="270"/>
      <w:bookmarkEnd w:id="271"/>
      <w:bookmarkEnd w:id="272"/>
      <w:bookmarkEnd w:id="273"/>
    </w:p>
    <w:p w14:paraId="35BF436A">
      <w:pPr>
        <w:ind w:firstLine="640"/>
      </w:pPr>
    </w:p>
    <w:p w14:paraId="37911F52">
      <w:pPr>
        <w:ind w:firstLine="640"/>
      </w:pPr>
      <w:r>
        <w:rPr>
          <w:rFonts w:hint="eastAsia"/>
        </w:rPr>
        <w:t>加强武汉都市圈经济安全风险预警、防控机制和能力建设，坚决守住不发生区域性系统性风险的底线。落实网络安全等级保护制度，强化通信网络、重要信息系统和数据资源保护。发挥智库和行业商协会等社会组织作用，拓展境外安全协作网络，强化境外安全风险评估、监测预警、应急处置，完善企业海外合法权益保护机制。指导企业制定风险应对预案、加强风险应急演练、用好海外投资保险等政策性金融避险工具。完善贸易摩擦应对机制和贸易救济机制，保障高质量发展和高水平安全有机统一</w:t>
      </w:r>
      <w: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967B76-2885-4AB5-87F3-AB06D51716C1}"/>
  </w:font>
  <w:font w:name="黑体">
    <w:panose1 w:val="02010609060101010101"/>
    <w:charset w:val="86"/>
    <w:family w:val="auto"/>
    <w:pitch w:val="default"/>
    <w:sig w:usb0="800002BF" w:usb1="38CF7CFA" w:usb2="00000016" w:usb3="00000000" w:csb0="00040001" w:csb1="00000000"/>
    <w:embedRegular r:id="rId2" w:fontKey="{3BEFB60F-5432-45B0-9BBF-871BFA7B47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BCF75BA-6EBF-47A0-80F2-B712AA5EAA1A}"/>
  </w:font>
  <w:font w:name="仿宋">
    <w:panose1 w:val="02010609060101010101"/>
    <w:charset w:val="86"/>
    <w:family w:val="modern"/>
    <w:pitch w:val="default"/>
    <w:sig w:usb0="800002BF" w:usb1="38CF7CFA" w:usb2="00000016" w:usb3="00000000" w:csb0="00040001" w:csb1="00000000"/>
    <w:embedRegular r:id="rId4" w:fontKey="{CDC23A17-1256-4B78-B319-6713D4043E17}"/>
  </w:font>
  <w:font w:name="楷体_GB2312">
    <w:altName w:val="楷体"/>
    <w:panose1 w:val="00000000000000000000"/>
    <w:charset w:val="86"/>
    <w:family w:val="modern"/>
    <w:pitch w:val="default"/>
    <w:sig w:usb0="00000000" w:usb1="00000000" w:usb2="00000000" w:usb3="00000000" w:csb0="00040000" w:csb1="00000000"/>
    <w:embedRegular r:id="rId5" w:fontKey="{4D44A357-F566-4EC2-9F99-02FDADED3CBD}"/>
  </w:font>
  <w:font w:name="楷体">
    <w:panose1 w:val="02010609060101010101"/>
    <w:charset w:val="86"/>
    <w:family w:val="modern"/>
    <w:pitch w:val="default"/>
    <w:sig w:usb0="800002BF" w:usb1="38CF7CFA" w:usb2="00000016" w:usb3="00000000" w:csb0="00040001" w:csb1="00000000"/>
    <w:embedRegular r:id="rId6" w:fontKey="{8B9B9416-036D-42E2-A904-DCA4F00DFEBC}"/>
  </w:font>
  <w:font w:name="??">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2" w:usb3="00000000" w:csb0="00040001" w:csb1="00000000"/>
    <w:embedRegular r:id="rId7" w:fontKey="{9D92AC2A-1570-42C7-9956-A3783D251E84}"/>
  </w:font>
  <w:font w:name="仿宋_GB2312">
    <w:altName w:val="仿宋"/>
    <w:panose1 w:val="00000000000000000000"/>
    <w:charset w:val="86"/>
    <w:family w:val="modern"/>
    <w:pitch w:val="default"/>
    <w:sig w:usb0="00000000" w:usb1="00000000" w:usb2="00000000" w:usb3="00000000" w:csb0="00040000" w:csb1="00000000"/>
    <w:embedRegular r:id="rId8" w:fontKey="{6976A0A7-3634-49C9-AAAB-AB5E57787206}"/>
  </w:font>
  <w:font w:name="PMingLiU">
    <w:altName w:val="Microsoft JhengHei UI"/>
    <w:panose1 w:val="02010601000101010101"/>
    <w:charset w:val="88"/>
    <w:family w:val="auto"/>
    <w:pitch w:val="default"/>
    <w:sig w:usb0="00000000" w:usb1="00000000" w:usb2="00000010" w:usb3="00000000" w:csb0="00100000" w:csb1="00000000"/>
    <w:embedRegular r:id="rId9" w:fontKey="{4A44C544-8152-4855-A827-735A79E0C74C}"/>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embedRegular r:id="rId10" w:fontKey="{E6D2048C-46E7-42CF-880A-9DB47FD429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9036">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90E6">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8310">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50D9">
    <w:pPr>
      <w:pStyle w:val="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C1D1">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BCFAC">
    <w:pPr>
      <w:pStyle w:val="8"/>
      <w:spacing w:line="240" w:lineRule="exact"/>
      <w:ind w:firstLine="360"/>
      <w:jc w:val="center"/>
    </w:pPr>
    <w:r>
      <w:fldChar w:fldCharType="begin"/>
    </w:r>
    <w:r>
      <w:instrText xml:space="preserve">PAGE   \* MERGEFORMAT</w:instrText>
    </w:r>
    <w:r>
      <w:fldChar w:fldCharType="separate"/>
    </w:r>
    <w:r>
      <w:rPr>
        <w:lang w:val="zh-CN"/>
      </w:rPr>
      <w:t>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0A961">
    <w:pPr>
      <w:pStyle w:val="8"/>
      <w:spacing w:line="240" w:lineRule="exact"/>
      <w:ind w:firstLine="360"/>
      <w:jc w:val="center"/>
    </w:pPr>
    <w:r>
      <w:fldChar w:fldCharType="begin"/>
    </w:r>
    <w:r>
      <w:instrText xml:space="preserve">PAGE   \* MERGEFORMAT</w:instrText>
    </w:r>
    <w:r>
      <w:fldChar w:fldCharType="separate"/>
    </w:r>
    <w:r>
      <w:rPr>
        <w:lang w:val="zh-CN"/>
      </w:rPr>
      <w:t>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FEFD">
    <w:pPr>
      <w:pStyle w:val="8"/>
      <w:spacing w:line="240" w:lineRule="exact"/>
      <w:ind w:firstLine="360"/>
      <w:jc w:val="center"/>
    </w:pPr>
    <w:r>
      <w:fldChar w:fldCharType="begin"/>
    </w:r>
    <w:r>
      <w:instrText xml:space="preserve">PAGE   \* MERGEFORMAT</w:instrText>
    </w:r>
    <w:r>
      <w:fldChar w:fldCharType="separate"/>
    </w:r>
    <w:r>
      <w:rPr>
        <w:lang w:val="zh-CN"/>
      </w:rPr>
      <w:t>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7DB4">
    <w:pPr>
      <w:ind w:firstLine="4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4A9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A368C">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5CF7">
    <w:pPr>
      <w:ind w:firstLine="40"/>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4EC22">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06F4">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dit="trackedChanges" w:enforcement="0"/>
  <w:defaultTabStop w:val="419"/>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ZTU3YzdkZjMzZGRmYmMzOGJiZGUyOTk0MmM1NjEifQ=="/>
  </w:docVars>
  <w:rsids>
    <w:rsidRoot w:val="00C64F50"/>
    <w:rsid w:val="0000010A"/>
    <w:rsid w:val="00001E32"/>
    <w:rsid w:val="00012625"/>
    <w:rsid w:val="00013E7D"/>
    <w:rsid w:val="000252F0"/>
    <w:rsid w:val="00025FC3"/>
    <w:rsid w:val="00030000"/>
    <w:rsid w:val="00030A66"/>
    <w:rsid w:val="00032737"/>
    <w:rsid w:val="000339ED"/>
    <w:rsid w:val="00036E51"/>
    <w:rsid w:val="00045E5D"/>
    <w:rsid w:val="00047F26"/>
    <w:rsid w:val="00050312"/>
    <w:rsid w:val="0005041D"/>
    <w:rsid w:val="000512FC"/>
    <w:rsid w:val="000530B2"/>
    <w:rsid w:val="00054245"/>
    <w:rsid w:val="00061100"/>
    <w:rsid w:val="000630BC"/>
    <w:rsid w:val="0006418D"/>
    <w:rsid w:val="00067490"/>
    <w:rsid w:val="00067B2F"/>
    <w:rsid w:val="00070555"/>
    <w:rsid w:val="00077A95"/>
    <w:rsid w:val="000877BE"/>
    <w:rsid w:val="00087ADE"/>
    <w:rsid w:val="00087D86"/>
    <w:rsid w:val="00090031"/>
    <w:rsid w:val="000920B7"/>
    <w:rsid w:val="00092CE0"/>
    <w:rsid w:val="000950B2"/>
    <w:rsid w:val="00096A9E"/>
    <w:rsid w:val="000A038F"/>
    <w:rsid w:val="000A5F7E"/>
    <w:rsid w:val="000B1A67"/>
    <w:rsid w:val="000B66BB"/>
    <w:rsid w:val="000C10C3"/>
    <w:rsid w:val="000C2D39"/>
    <w:rsid w:val="000C2F6B"/>
    <w:rsid w:val="000C33B6"/>
    <w:rsid w:val="000C5D38"/>
    <w:rsid w:val="000C5D41"/>
    <w:rsid w:val="000C734D"/>
    <w:rsid w:val="000D179E"/>
    <w:rsid w:val="000D1C7A"/>
    <w:rsid w:val="000D29DA"/>
    <w:rsid w:val="000D4449"/>
    <w:rsid w:val="000D7048"/>
    <w:rsid w:val="000E236C"/>
    <w:rsid w:val="000E38E7"/>
    <w:rsid w:val="000E5768"/>
    <w:rsid w:val="000E6BB7"/>
    <w:rsid w:val="000F142D"/>
    <w:rsid w:val="000F1FBE"/>
    <w:rsid w:val="000F5D5F"/>
    <w:rsid w:val="000F5F39"/>
    <w:rsid w:val="00100D1B"/>
    <w:rsid w:val="00101CC8"/>
    <w:rsid w:val="001025A7"/>
    <w:rsid w:val="001025F1"/>
    <w:rsid w:val="00105FFE"/>
    <w:rsid w:val="001078A4"/>
    <w:rsid w:val="001100A1"/>
    <w:rsid w:val="00110CEB"/>
    <w:rsid w:val="001159BA"/>
    <w:rsid w:val="001202AF"/>
    <w:rsid w:val="00121098"/>
    <w:rsid w:val="001210F3"/>
    <w:rsid w:val="001216F4"/>
    <w:rsid w:val="00121E23"/>
    <w:rsid w:val="001236CA"/>
    <w:rsid w:val="001254D7"/>
    <w:rsid w:val="0012709A"/>
    <w:rsid w:val="00127A0E"/>
    <w:rsid w:val="00130902"/>
    <w:rsid w:val="00142311"/>
    <w:rsid w:val="001443A5"/>
    <w:rsid w:val="00145882"/>
    <w:rsid w:val="00147D76"/>
    <w:rsid w:val="00153870"/>
    <w:rsid w:val="00157905"/>
    <w:rsid w:val="00162D03"/>
    <w:rsid w:val="00163DA5"/>
    <w:rsid w:val="00164B34"/>
    <w:rsid w:val="00171B66"/>
    <w:rsid w:val="001741DB"/>
    <w:rsid w:val="001744F7"/>
    <w:rsid w:val="00175570"/>
    <w:rsid w:val="001814D3"/>
    <w:rsid w:val="001841CF"/>
    <w:rsid w:val="001846B3"/>
    <w:rsid w:val="00184DE8"/>
    <w:rsid w:val="001852E7"/>
    <w:rsid w:val="00185ECE"/>
    <w:rsid w:val="001913C6"/>
    <w:rsid w:val="0019192C"/>
    <w:rsid w:val="001935F7"/>
    <w:rsid w:val="00194AD9"/>
    <w:rsid w:val="001A099E"/>
    <w:rsid w:val="001A3B35"/>
    <w:rsid w:val="001A4F59"/>
    <w:rsid w:val="001A7358"/>
    <w:rsid w:val="001A73AD"/>
    <w:rsid w:val="001B0B4D"/>
    <w:rsid w:val="001B131D"/>
    <w:rsid w:val="001B1339"/>
    <w:rsid w:val="001B2239"/>
    <w:rsid w:val="001B3D6A"/>
    <w:rsid w:val="001C431B"/>
    <w:rsid w:val="001C534B"/>
    <w:rsid w:val="001D16B2"/>
    <w:rsid w:val="001D2C19"/>
    <w:rsid w:val="001D6F6F"/>
    <w:rsid w:val="001D6FDA"/>
    <w:rsid w:val="001D7096"/>
    <w:rsid w:val="001E200F"/>
    <w:rsid w:val="001E3AFD"/>
    <w:rsid w:val="001E5297"/>
    <w:rsid w:val="001E6A7E"/>
    <w:rsid w:val="001F0E55"/>
    <w:rsid w:val="001F1C4C"/>
    <w:rsid w:val="001F4CFA"/>
    <w:rsid w:val="001F60B8"/>
    <w:rsid w:val="00201E79"/>
    <w:rsid w:val="00207CCE"/>
    <w:rsid w:val="002103E3"/>
    <w:rsid w:val="0021241B"/>
    <w:rsid w:val="00212AFE"/>
    <w:rsid w:val="00214255"/>
    <w:rsid w:val="00214962"/>
    <w:rsid w:val="002201CF"/>
    <w:rsid w:val="002211D4"/>
    <w:rsid w:val="00222B16"/>
    <w:rsid w:val="00224758"/>
    <w:rsid w:val="002255DC"/>
    <w:rsid w:val="002306F3"/>
    <w:rsid w:val="00233C0F"/>
    <w:rsid w:val="00233CAE"/>
    <w:rsid w:val="00245E38"/>
    <w:rsid w:val="00252A79"/>
    <w:rsid w:val="002548FD"/>
    <w:rsid w:val="002567AC"/>
    <w:rsid w:val="00256B6B"/>
    <w:rsid w:val="00256B89"/>
    <w:rsid w:val="00257250"/>
    <w:rsid w:val="0027254A"/>
    <w:rsid w:val="00277814"/>
    <w:rsid w:val="002807FC"/>
    <w:rsid w:val="002815B4"/>
    <w:rsid w:val="00282118"/>
    <w:rsid w:val="00285EBB"/>
    <w:rsid w:val="002860F8"/>
    <w:rsid w:val="00287C98"/>
    <w:rsid w:val="00295150"/>
    <w:rsid w:val="002A0115"/>
    <w:rsid w:val="002A1C49"/>
    <w:rsid w:val="002A440C"/>
    <w:rsid w:val="002A45A8"/>
    <w:rsid w:val="002B0353"/>
    <w:rsid w:val="002B1A26"/>
    <w:rsid w:val="002B251D"/>
    <w:rsid w:val="002B296B"/>
    <w:rsid w:val="002B3119"/>
    <w:rsid w:val="002B5831"/>
    <w:rsid w:val="002C390F"/>
    <w:rsid w:val="002C4F17"/>
    <w:rsid w:val="002D4D72"/>
    <w:rsid w:val="002D4FB6"/>
    <w:rsid w:val="002D5316"/>
    <w:rsid w:val="002D66D2"/>
    <w:rsid w:val="002D7DF1"/>
    <w:rsid w:val="002E30EB"/>
    <w:rsid w:val="002F67CB"/>
    <w:rsid w:val="002F7A85"/>
    <w:rsid w:val="002F7B56"/>
    <w:rsid w:val="00300029"/>
    <w:rsid w:val="00305917"/>
    <w:rsid w:val="00307808"/>
    <w:rsid w:val="003109AE"/>
    <w:rsid w:val="00311B7B"/>
    <w:rsid w:val="00312B81"/>
    <w:rsid w:val="003155C2"/>
    <w:rsid w:val="003161A8"/>
    <w:rsid w:val="0032451B"/>
    <w:rsid w:val="003274AA"/>
    <w:rsid w:val="003409F2"/>
    <w:rsid w:val="00341326"/>
    <w:rsid w:val="003454B4"/>
    <w:rsid w:val="00346F8C"/>
    <w:rsid w:val="003539C8"/>
    <w:rsid w:val="00353D4B"/>
    <w:rsid w:val="0035678E"/>
    <w:rsid w:val="00356BD6"/>
    <w:rsid w:val="00356BF1"/>
    <w:rsid w:val="003578C2"/>
    <w:rsid w:val="00357D07"/>
    <w:rsid w:val="0036100C"/>
    <w:rsid w:val="0036573F"/>
    <w:rsid w:val="00371BC1"/>
    <w:rsid w:val="003727E5"/>
    <w:rsid w:val="00374FC0"/>
    <w:rsid w:val="00376646"/>
    <w:rsid w:val="00385699"/>
    <w:rsid w:val="0039265D"/>
    <w:rsid w:val="00393FFE"/>
    <w:rsid w:val="00394C0C"/>
    <w:rsid w:val="0039714E"/>
    <w:rsid w:val="00397CDB"/>
    <w:rsid w:val="003A0E0E"/>
    <w:rsid w:val="003A5F26"/>
    <w:rsid w:val="003A6CAE"/>
    <w:rsid w:val="003B7A85"/>
    <w:rsid w:val="003C14E0"/>
    <w:rsid w:val="003C3A2B"/>
    <w:rsid w:val="003C54EE"/>
    <w:rsid w:val="003C5798"/>
    <w:rsid w:val="003C66D5"/>
    <w:rsid w:val="003C69B7"/>
    <w:rsid w:val="003D10A9"/>
    <w:rsid w:val="003D37FE"/>
    <w:rsid w:val="003D6EEA"/>
    <w:rsid w:val="003D7A5D"/>
    <w:rsid w:val="003D7A66"/>
    <w:rsid w:val="003E13CE"/>
    <w:rsid w:val="003E1652"/>
    <w:rsid w:val="003E1727"/>
    <w:rsid w:val="003E3D2E"/>
    <w:rsid w:val="003F02B1"/>
    <w:rsid w:val="003F0CEA"/>
    <w:rsid w:val="003F2D74"/>
    <w:rsid w:val="003F3D08"/>
    <w:rsid w:val="003F53DA"/>
    <w:rsid w:val="003F7053"/>
    <w:rsid w:val="003F7BEF"/>
    <w:rsid w:val="00403ED7"/>
    <w:rsid w:val="00404CB4"/>
    <w:rsid w:val="00410EEA"/>
    <w:rsid w:val="00411042"/>
    <w:rsid w:val="00423355"/>
    <w:rsid w:val="00423767"/>
    <w:rsid w:val="00423AB7"/>
    <w:rsid w:val="00426FDB"/>
    <w:rsid w:val="00427EF6"/>
    <w:rsid w:val="0043090A"/>
    <w:rsid w:val="00430BD8"/>
    <w:rsid w:val="00431662"/>
    <w:rsid w:val="00432076"/>
    <w:rsid w:val="00432CAC"/>
    <w:rsid w:val="004340A2"/>
    <w:rsid w:val="004362C4"/>
    <w:rsid w:val="00436F56"/>
    <w:rsid w:val="004420CC"/>
    <w:rsid w:val="00445645"/>
    <w:rsid w:val="004518CC"/>
    <w:rsid w:val="0045255E"/>
    <w:rsid w:val="0045535E"/>
    <w:rsid w:val="0046007E"/>
    <w:rsid w:val="0046354A"/>
    <w:rsid w:val="004639A1"/>
    <w:rsid w:val="004704AF"/>
    <w:rsid w:val="0047111D"/>
    <w:rsid w:val="00475B30"/>
    <w:rsid w:val="00481675"/>
    <w:rsid w:val="00481A87"/>
    <w:rsid w:val="00486BFD"/>
    <w:rsid w:val="00487AA9"/>
    <w:rsid w:val="00487E0F"/>
    <w:rsid w:val="0049073E"/>
    <w:rsid w:val="00492B14"/>
    <w:rsid w:val="004931E0"/>
    <w:rsid w:val="00495189"/>
    <w:rsid w:val="00495FB5"/>
    <w:rsid w:val="004A06A9"/>
    <w:rsid w:val="004A7D50"/>
    <w:rsid w:val="004C077A"/>
    <w:rsid w:val="004C18BB"/>
    <w:rsid w:val="004C6C9F"/>
    <w:rsid w:val="004C7C11"/>
    <w:rsid w:val="004D0314"/>
    <w:rsid w:val="004D2DA1"/>
    <w:rsid w:val="004D47D1"/>
    <w:rsid w:val="004E29FA"/>
    <w:rsid w:val="004E669E"/>
    <w:rsid w:val="004F024D"/>
    <w:rsid w:val="004F3EDD"/>
    <w:rsid w:val="004F7C66"/>
    <w:rsid w:val="005000A7"/>
    <w:rsid w:val="00500608"/>
    <w:rsid w:val="00503081"/>
    <w:rsid w:val="005034F0"/>
    <w:rsid w:val="005049CF"/>
    <w:rsid w:val="00505C93"/>
    <w:rsid w:val="005064AB"/>
    <w:rsid w:val="00506D0C"/>
    <w:rsid w:val="00506F13"/>
    <w:rsid w:val="00513E56"/>
    <w:rsid w:val="00515204"/>
    <w:rsid w:val="00515751"/>
    <w:rsid w:val="005228F5"/>
    <w:rsid w:val="00524FA1"/>
    <w:rsid w:val="00532914"/>
    <w:rsid w:val="005366CC"/>
    <w:rsid w:val="00537DE8"/>
    <w:rsid w:val="00540693"/>
    <w:rsid w:val="00543149"/>
    <w:rsid w:val="00543755"/>
    <w:rsid w:val="00546501"/>
    <w:rsid w:val="00547C39"/>
    <w:rsid w:val="005638FA"/>
    <w:rsid w:val="00564838"/>
    <w:rsid w:val="0057738E"/>
    <w:rsid w:val="00577B46"/>
    <w:rsid w:val="00580F6E"/>
    <w:rsid w:val="00581A40"/>
    <w:rsid w:val="00582DF7"/>
    <w:rsid w:val="005A0825"/>
    <w:rsid w:val="005A595B"/>
    <w:rsid w:val="005B17A6"/>
    <w:rsid w:val="005B41C8"/>
    <w:rsid w:val="005B50C2"/>
    <w:rsid w:val="005B6138"/>
    <w:rsid w:val="005B6AF1"/>
    <w:rsid w:val="005C05FB"/>
    <w:rsid w:val="005C5337"/>
    <w:rsid w:val="005C664C"/>
    <w:rsid w:val="005D0BB6"/>
    <w:rsid w:val="005D63C3"/>
    <w:rsid w:val="005E0E32"/>
    <w:rsid w:val="005E5C9B"/>
    <w:rsid w:val="005E7F9A"/>
    <w:rsid w:val="005F4D7C"/>
    <w:rsid w:val="005F54ED"/>
    <w:rsid w:val="005F55E2"/>
    <w:rsid w:val="005F7316"/>
    <w:rsid w:val="005F758E"/>
    <w:rsid w:val="006018C5"/>
    <w:rsid w:val="0060322D"/>
    <w:rsid w:val="0060408C"/>
    <w:rsid w:val="00605965"/>
    <w:rsid w:val="006065C8"/>
    <w:rsid w:val="0060782F"/>
    <w:rsid w:val="00611EE3"/>
    <w:rsid w:val="00613864"/>
    <w:rsid w:val="00613E90"/>
    <w:rsid w:val="0061491A"/>
    <w:rsid w:val="006175B1"/>
    <w:rsid w:val="00622EDC"/>
    <w:rsid w:val="006232BD"/>
    <w:rsid w:val="00624A82"/>
    <w:rsid w:val="006254F4"/>
    <w:rsid w:val="006310DC"/>
    <w:rsid w:val="00636AA7"/>
    <w:rsid w:val="0064137B"/>
    <w:rsid w:val="006414DB"/>
    <w:rsid w:val="00641A13"/>
    <w:rsid w:val="006434B4"/>
    <w:rsid w:val="00644B3B"/>
    <w:rsid w:val="0064762F"/>
    <w:rsid w:val="006517DC"/>
    <w:rsid w:val="00653A20"/>
    <w:rsid w:val="0065574C"/>
    <w:rsid w:val="00655CF7"/>
    <w:rsid w:val="00655DE7"/>
    <w:rsid w:val="00657354"/>
    <w:rsid w:val="00661BD3"/>
    <w:rsid w:val="0066417F"/>
    <w:rsid w:val="00664F04"/>
    <w:rsid w:val="00665D74"/>
    <w:rsid w:val="00667791"/>
    <w:rsid w:val="00670BF1"/>
    <w:rsid w:val="006738EB"/>
    <w:rsid w:val="006739D7"/>
    <w:rsid w:val="00674B3F"/>
    <w:rsid w:val="00680751"/>
    <w:rsid w:val="00680A2A"/>
    <w:rsid w:val="00680ABE"/>
    <w:rsid w:val="00683850"/>
    <w:rsid w:val="00687074"/>
    <w:rsid w:val="00687923"/>
    <w:rsid w:val="00690E8D"/>
    <w:rsid w:val="00691B67"/>
    <w:rsid w:val="0069324C"/>
    <w:rsid w:val="006950E0"/>
    <w:rsid w:val="00695F07"/>
    <w:rsid w:val="006979A9"/>
    <w:rsid w:val="006A31EC"/>
    <w:rsid w:val="006B69BA"/>
    <w:rsid w:val="006C0F0F"/>
    <w:rsid w:val="006C575D"/>
    <w:rsid w:val="006C6218"/>
    <w:rsid w:val="006D327C"/>
    <w:rsid w:val="006D6FA3"/>
    <w:rsid w:val="006D7EBB"/>
    <w:rsid w:val="006E6575"/>
    <w:rsid w:val="006E76AA"/>
    <w:rsid w:val="006E7E77"/>
    <w:rsid w:val="006F0202"/>
    <w:rsid w:val="006F09AA"/>
    <w:rsid w:val="006F15C8"/>
    <w:rsid w:val="006F713A"/>
    <w:rsid w:val="0070392C"/>
    <w:rsid w:val="0071137C"/>
    <w:rsid w:val="00715EB7"/>
    <w:rsid w:val="00716B30"/>
    <w:rsid w:val="00724331"/>
    <w:rsid w:val="0072557D"/>
    <w:rsid w:val="00725847"/>
    <w:rsid w:val="00735186"/>
    <w:rsid w:val="007444AA"/>
    <w:rsid w:val="00745B8C"/>
    <w:rsid w:val="00745E3E"/>
    <w:rsid w:val="007506B4"/>
    <w:rsid w:val="0075073B"/>
    <w:rsid w:val="00753A62"/>
    <w:rsid w:val="00760944"/>
    <w:rsid w:val="00762E70"/>
    <w:rsid w:val="0076556D"/>
    <w:rsid w:val="00771115"/>
    <w:rsid w:val="00771FED"/>
    <w:rsid w:val="0077445F"/>
    <w:rsid w:val="00776DFD"/>
    <w:rsid w:val="00784682"/>
    <w:rsid w:val="0078502C"/>
    <w:rsid w:val="00790DF2"/>
    <w:rsid w:val="0079229A"/>
    <w:rsid w:val="00795321"/>
    <w:rsid w:val="0079795F"/>
    <w:rsid w:val="00797FF6"/>
    <w:rsid w:val="007A5785"/>
    <w:rsid w:val="007A6762"/>
    <w:rsid w:val="007B43A4"/>
    <w:rsid w:val="007B53C8"/>
    <w:rsid w:val="007C20E1"/>
    <w:rsid w:val="007C4E89"/>
    <w:rsid w:val="007C5A61"/>
    <w:rsid w:val="007C6CAC"/>
    <w:rsid w:val="007C7AD0"/>
    <w:rsid w:val="007D2F5E"/>
    <w:rsid w:val="007D43D9"/>
    <w:rsid w:val="007D607D"/>
    <w:rsid w:val="007D64B1"/>
    <w:rsid w:val="007D66FF"/>
    <w:rsid w:val="007D7245"/>
    <w:rsid w:val="007E21CF"/>
    <w:rsid w:val="007E762F"/>
    <w:rsid w:val="007F14AA"/>
    <w:rsid w:val="007F151D"/>
    <w:rsid w:val="007F6946"/>
    <w:rsid w:val="007F6BED"/>
    <w:rsid w:val="007F7EDE"/>
    <w:rsid w:val="00803CE6"/>
    <w:rsid w:val="008061F5"/>
    <w:rsid w:val="0080659F"/>
    <w:rsid w:val="008079D4"/>
    <w:rsid w:val="00807E2B"/>
    <w:rsid w:val="008223F2"/>
    <w:rsid w:val="008264F4"/>
    <w:rsid w:val="0083507C"/>
    <w:rsid w:val="00835BC2"/>
    <w:rsid w:val="00836F7D"/>
    <w:rsid w:val="00840914"/>
    <w:rsid w:val="00840CE9"/>
    <w:rsid w:val="00842A36"/>
    <w:rsid w:val="00843B3C"/>
    <w:rsid w:val="00853EC7"/>
    <w:rsid w:val="00853F36"/>
    <w:rsid w:val="00855D29"/>
    <w:rsid w:val="00860833"/>
    <w:rsid w:val="00862F81"/>
    <w:rsid w:val="008643DF"/>
    <w:rsid w:val="0086452A"/>
    <w:rsid w:val="0086501A"/>
    <w:rsid w:val="00865D7A"/>
    <w:rsid w:val="00877BD4"/>
    <w:rsid w:val="00877D5F"/>
    <w:rsid w:val="00881390"/>
    <w:rsid w:val="00881F8A"/>
    <w:rsid w:val="00895A3A"/>
    <w:rsid w:val="00895C48"/>
    <w:rsid w:val="008A1BDA"/>
    <w:rsid w:val="008A5262"/>
    <w:rsid w:val="008A772B"/>
    <w:rsid w:val="008B0B64"/>
    <w:rsid w:val="008B104D"/>
    <w:rsid w:val="008B13EB"/>
    <w:rsid w:val="008B2D48"/>
    <w:rsid w:val="008B3502"/>
    <w:rsid w:val="008B598A"/>
    <w:rsid w:val="008C1096"/>
    <w:rsid w:val="008C635E"/>
    <w:rsid w:val="008D0E50"/>
    <w:rsid w:val="008D1907"/>
    <w:rsid w:val="008D1A9D"/>
    <w:rsid w:val="008D1CB3"/>
    <w:rsid w:val="008D40B8"/>
    <w:rsid w:val="008D4144"/>
    <w:rsid w:val="008D5BB0"/>
    <w:rsid w:val="008E0507"/>
    <w:rsid w:val="008E1083"/>
    <w:rsid w:val="008E7ACD"/>
    <w:rsid w:val="008F66B8"/>
    <w:rsid w:val="008F7622"/>
    <w:rsid w:val="0091044A"/>
    <w:rsid w:val="009123BC"/>
    <w:rsid w:val="009200EF"/>
    <w:rsid w:val="009212A6"/>
    <w:rsid w:val="00926EDE"/>
    <w:rsid w:val="00927CD8"/>
    <w:rsid w:val="009360A6"/>
    <w:rsid w:val="00947934"/>
    <w:rsid w:val="00951240"/>
    <w:rsid w:val="009621E6"/>
    <w:rsid w:val="009665B7"/>
    <w:rsid w:val="009733FD"/>
    <w:rsid w:val="0097531F"/>
    <w:rsid w:val="009763D5"/>
    <w:rsid w:val="00981EBD"/>
    <w:rsid w:val="00984150"/>
    <w:rsid w:val="00984227"/>
    <w:rsid w:val="00990097"/>
    <w:rsid w:val="00990205"/>
    <w:rsid w:val="00990BC2"/>
    <w:rsid w:val="00992B7B"/>
    <w:rsid w:val="0099340E"/>
    <w:rsid w:val="00993536"/>
    <w:rsid w:val="00995D21"/>
    <w:rsid w:val="009963A9"/>
    <w:rsid w:val="0099683A"/>
    <w:rsid w:val="009A0087"/>
    <w:rsid w:val="009A411D"/>
    <w:rsid w:val="009B4F44"/>
    <w:rsid w:val="009B6A6B"/>
    <w:rsid w:val="009C3FC3"/>
    <w:rsid w:val="009C4089"/>
    <w:rsid w:val="009C4D98"/>
    <w:rsid w:val="009C5968"/>
    <w:rsid w:val="009D0F6B"/>
    <w:rsid w:val="009D3104"/>
    <w:rsid w:val="009D3197"/>
    <w:rsid w:val="009D46DA"/>
    <w:rsid w:val="009D57CD"/>
    <w:rsid w:val="009E2265"/>
    <w:rsid w:val="009E79C1"/>
    <w:rsid w:val="009F05B3"/>
    <w:rsid w:val="009F0AC9"/>
    <w:rsid w:val="009F23D3"/>
    <w:rsid w:val="00A031E4"/>
    <w:rsid w:val="00A034B4"/>
    <w:rsid w:val="00A05488"/>
    <w:rsid w:val="00A07DBF"/>
    <w:rsid w:val="00A07F98"/>
    <w:rsid w:val="00A103BF"/>
    <w:rsid w:val="00A11D9D"/>
    <w:rsid w:val="00A13150"/>
    <w:rsid w:val="00A13A29"/>
    <w:rsid w:val="00A17582"/>
    <w:rsid w:val="00A21FB5"/>
    <w:rsid w:val="00A2569A"/>
    <w:rsid w:val="00A25EEC"/>
    <w:rsid w:val="00A30EFF"/>
    <w:rsid w:val="00A368D1"/>
    <w:rsid w:val="00A3748F"/>
    <w:rsid w:val="00A40DA2"/>
    <w:rsid w:val="00A45ACB"/>
    <w:rsid w:val="00A51182"/>
    <w:rsid w:val="00A5443A"/>
    <w:rsid w:val="00A55703"/>
    <w:rsid w:val="00A5620E"/>
    <w:rsid w:val="00A6080D"/>
    <w:rsid w:val="00A624CB"/>
    <w:rsid w:val="00A77145"/>
    <w:rsid w:val="00A77778"/>
    <w:rsid w:val="00A82C8C"/>
    <w:rsid w:val="00A86857"/>
    <w:rsid w:val="00A912B1"/>
    <w:rsid w:val="00A91DF3"/>
    <w:rsid w:val="00A9274B"/>
    <w:rsid w:val="00AA34F8"/>
    <w:rsid w:val="00AA5214"/>
    <w:rsid w:val="00AB43C3"/>
    <w:rsid w:val="00AC0E31"/>
    <w:rsid w:val="00AC1228"/>
    <w:rsid w:val="00AC4ED1"/>
    <w:rsid w:val="00AC58C0"/>
    <w:rsid w:val="00AC743F"/>
    <w:rsid w:val="00AC7972"/>
    <w:rsid w:val="00AD05C4"/>
    <w:rsid w:val="00AD088C"/>
    <w:rsid w:val="00AD74D3"/>
    <w:rsid w:val="00AE4640"/>
    <w:rsid w:val="00AE7576"/>
    <w:rsid w:val="00AF06D9"/>
    <w:rsid w:val="00AF0D90"/>
    <w:rsid w:val="00AF2898"/>
    <w:rsid w:val="00AF319F"/>
    <w:rsid w:val="00AF335C"/>
    <w:rsid w:val="00AF4D70"/>
    <w:rsid w:val="00AF734F"/>
    <w:rsid w:val="00AF77DF"/>
    <w:rsid w:val="00B009D5"/>
    <w:rsid w:val="00B029CB"/>
    <w:rsid w:val="00B03B3B"/>
    <w:rsid w:val="00B06196"/>
    <w:rsid w:val="00B0686C"/>
    <w:rsid w:val="00B07A6A"/>
    <w:rsid w:val="00B07BA5"/>
    <w:rsid w:val="00B07BAB"/>
    <w:rsid w:val="00B13B94"/>
    <w:rsid w:val="00B13EE7"/>
    <w:rsid w:val="00B140C0"/>
    <w:rsid w:val="00B1762F"/>
    <w:rsid w:val="00B204D4"/>
    <w:rsid w:val="00B22022"/>
    <w:rsid w:val="00B22F5C"/>
    <w:rsid w:val="00B24B46"/>
    <w:rsid w:val="00B322AA"/>
    <w:rsid w:val="00B3301D"/>
    <w:rsid w:val="00B35B8C"/>
    <w:rsid w:val="00B3680F"/>
    <w:rsid w:val="00B40A91"/>
    <w:rsid w:val="00B41165"/>
    <w:rsid w:val="00B5167F"/>
    <w:rsid w:val="00B51B89"/>
    <w:rsid w:val="00B57D5C"/>
    <w:rsid w:val="00B57DA8"/>
    <w:rsid w:val="00B57F7C"/>
    <w:rsid w:val="00B63A60"/>
    <w:rsid w:val="00B65B78"/>
    <w:rsid w:val="00B7083D"/>
    <w:rsid w:val="00B70BE1"/>
    <w:rsid w:val="00B73249"/>
    <w:rsid w:val="00B76D9D"/>
    <w:rsid w:val="00B808B0"/>
    <w:rsid w:val="00B8236F"/>
    <w:rsid w:val="00B841D3"/>
    <w:rsid w:val="00B84E15"/>
    <w:rsid w:val="00B94D2C"/>
    <w:rsid w:val="00BA19B1"/>
    <w:rsid w:val="00BA378C"/>
    <w:rsid w:val="00BA54C0"/>
    <w:rsid w:val="00BA5F6D"/>
    <w:rsid w:val="00BA6CA1"/>
    <w:rsid w:val="00BB31BA"/>
    <w:rsid w:val="00BB3599"/>
    <w:rsid w:val="00BB4D69"/>
    <w:rsid w:val="00BB6248"/>
    <w:rsid w:val="00BB7558"/>
    <w:rsid w:val="00BB79FB"/>
    <w:rsid w:val="00BC090D"/>
    <w:rsid w:val="00BC2ABE"/>
    <w:rsid w:val="00BD7405"/>
    <w:rsid w:val="00BF2299"/>
    <w:rsid w:val="00BF5115"/>
    <w:rsid w:val="00BF5623"/>
    <w:rsid w:val="00BF7255"/>
    <w:rsid w:val="00BF7863"/>
    <w:rsid w:val="00C0274B"/>
    <w:rsid w:val="00C032E2"/>
    <w:rsid w:val="00C03D1D"/>
    <w:rsid w:val="00C03F6F"/>
    <w:rsid w:val="00C0716B"/>
    <w:rsid w:val="00C07414"/>
    <w:rsid w:val="00C10C84"/>
    <w:rsid w:val="00C1475F"/>
    <w:rsid w:val="00C14AC9"/>
    <w:rsid w:val="00C236DD"/>
    <w:rsid w:val="00C27B3C"/>
    <w:rsid w:val="00C3021B"/>
    <w:rsid w:val="00C337F0"/>
    <w:rsid w:val="00C36C61"/>
    <w:rsid w:val="00C434F1"/>
    <w:rsid w:val="00C4398E"/>
    <w:rsid w:val="00C44E15"/>
    <w:rsid w:val="00C50EC1"/>
    <w:rsid w:val="00C517F2"/>
    <w:rsid w:val="00C5586F"/>
    <w:rsid w:val="00C62BD9"/>
    <w:rsid w:val="00C63793"/>
    <w:rsid w:val="00C6460E"/>
    <w:rsid w:val="00C64F50"/>
    <w:rsid w:val="00C65061"/>
    <w:rsid w:val="00C66F77"/>
    <w:rsid w:val="00C759A5"/>
    <w:rsid w:val="00C77E05"/>
    <w:rsid w:val="00C77F16"/>
    <w:rsid w:val="00C80C62"/>
    <w:rsid w:val="00C81B4B"/>
    <w:rsid w:val="00C81D65"/>
    <w:rsid w:val="00C82712"/>
    <w:rsid w:val="00C82CD9"/>
    <w:rsid w:val="00C8480B"/>
    <w:rsid w:val="00C92B8B"/>
    <w:rsid w:val="00C92D8C"/>
    <w:rsid w:val="00C951D4"/>
    <w:rsid w:val="00C95FD0"/>
    <w:rsid w:val="00C970AD"/>
    <w:rsid w:val="00CA3230"/>
    <w:rsid w:val="00CA3AD5"/>
    <w:rsid w:val="00CA47F5"/>
    <w:rsid w:val="00CA4FD4"/>
    <w:rsid w:val="00CA55B1"/>
    <w:rsid w:val="00CA6FF8"/>
    <w:rsid w:val="00CA777F"/>
    <w:rsid w:val="00CB1DB2"/>
    <w:rsid w:val="00CB3F8A"/>
    <w:rsid w:val="00CB6FB0"/>
    <w:rsid w:val="00CC1EFF"/>
    <w:rsid w:val="00CC326A"/>
    <w:rsid w:val="00CC4413"/>
    <w:rsid w:val="00CC60FC"/>
    <w:rsid w:val="00CC785D"/>
    <w:rsid w:val="00CD71C4"/>
    <w:rsid w:val="00CD7FB4"/>
    <w:rsid w:val="00CE0C49"/>
    <w:rsid w:val="00CE4B0E"/>
    <w:rsid w:val="00CE7B45"/>
    <w:rsid w:val="00CF0E14"/>
    <w:rsid w:val="00CF21B4"/>
    <w:rsid w:val="00CF5133"/>
    <w:rsid w:val="00CF5D51"/>
    <w:rsid w:val="00CF699C"/>
    <w:rsid w:val="00D0216C"/>
    <w:rsid w:val="00D021DF"/>
    <w:rsid w:val="00D04449"/>
    <w:rsid w:val="00D048C7"/>
    <w:rsid w:val="00D04DCD"/>
    <w:rsid w:val="00D067C8"/>
    <w:rsid w:val="00D10B03"/>
    <w:rsid w:val="00D10E70"/>
    <w:rsid w:val="00D21366"/>
    <w:rsid w:val="00D22BD1"/>
    <w:rsid w:val="00D27BC0"/>
    <w:rsid w:val="00D30943"/>
    <w:rsid w:val="00D357B7"/>
    <w:rsid w:val="00D4027D"/>
    <w:rsid w:val="00D42781"/>
    <w:rsid w:val="00D4283A"/>
    <w:rsid w:val="00D50596"/>
    <w:rsid w:val="00D50EF3"/>
    <w:rsid w:val="00D52516"/>
    <w:rsid w:val="00D7112A"/>
    <w:rsid w:val="00D77550"/>
    <w:rsid w:val="00D77D8D"/>
    <w:rsid w:val="00D80090"/>
    <w:rsid w:val="00D83A5A"/>
    <w:rsid w:val="00D83BA0"/>
    <w:rsid w:val="00D84D69"/>
    <w:rsid w:val="00D851DE"/>
    <w:rsid w:val="00D86ADD"/>
    <w:rsid w:val="00D93550"/>
    <w:rsid w:val="00D94A9E"/>
    <w:rsid w:val="00D966D3"/>
    <w:rsid w:val="00DB6D5D"/>
    <w:rsid w:val="00DB77CC"/>
    <w:rsid w:val="00DC227E"/>
    <w:rsid w:val="00DC3499"/>
    <w:rsid w:val="00DC37AE"/>
    <w:rsid w:val="00DC7B05"/>
    <w:rsid w:val="00DD3AAA"/>
    <w:rsid w:val="00DD559A"/>
    <w:rsid w:val="00DF22FF"/>
    <w:rsid w:val="00DF24EB"/>
    <w:rsid w:val="00E01EF6"/>
    <w:rsid w:val="00E029CE"/>
    <w:rsid w:val="00E038C4"/>
    <w:rsid w:val="00E04235"/>
    <w:rsid w:val="00E04DA5"/>
    <w:rsid w:val="00E069D0"/>
    <w:rsid w:val="00E07EE9"/>
    <w:rsid w:val="00E10FDF"/>
    <w:rsid w:val="00E14E76"/>
    <w:rsid w:val="00E15E96"/>
    <w:rsid w:val="00E16676"/>
    <w:rsid w:val="00E2164F"/>
    <w:rsid w:val="00E22C6D"/>
    <w:rsid w:val="00E24172"/>
    <w:rsid w:val="00E3423E"/>
    <w:rsid w:val="00E369B5"/>
    <w:rsid w:val="00E376DE"/>
    <w:rsid w:val="00E37770"/>
    <w:rsid w:val="00E41F17"/>
    <w:rsid w:val="00E43F92"/>
    <w:rsid w:val="00E43FC7"/>
    <w:rsid w:val="00E44511"/>
    <w:rsid w:val="00E53834"/>
    <w:rsid w:val="00E54E9C"/>
    <w:rsid w:val="00E5733A"/>
    <w:rsid w:val="00E63CD1"/>
    <w:rsid w:val="00E64EED"/>
    <w:rsid w:val="00E67CE7"/>
    <w:rsid w:val="00E72565"/>
    <w:rsid w:val="00E72E0C"/>
    <w:rsid w:val="00E745AF"/>
    <w:rsid w:val="00E74F84"/>
    <w:rsid w:val="00E80751"/>
    <w:rsid w:val="00E83751"/>
    <w:rsid w:val="00E84317"/>
    <w:rsid w:val="00E91DE3"/>
    <w:rsid w:val="00E944C2"/>
    <w:rsid w:val="00E9626A"/>
    <w:rsid w:val="00EA01AB"/>
    <w:rsid w:val="00EA1A57"/>
    <w:rsid w:val="00EA5CB9"/>
    <w:rsid w:val="00EA6A2F"/>
    <w:rsid w:val="00EA79CE"/>
    <w:rsid w:val="00EB07D6"/>
    <w:rsid w:val="00EB34BF"/>
    <w:rsid w:val="00EB3913"/>
    <w:rsid w:val="00EB4252"/>
    <w:rsid w:val="00EB5EB7"/>
    <w:rsid w:val="00EB76BB"/>
    <w:rsid w:val="00EC1E85"/>
    <w:rsid w:val="00EC3FB3"/>
    <w:rsid w:val="00EC66C2"/>
    <w:rsid w:val="00ED206F"/>
    <w:rsid w:val="00ED4999"/>
    <w:rsid w:val="00ED59A2"/>
    <w:rsid w:val="00EE25DD"/>
    <w:rsid w:val="00EE3C77"/>
    <w:rsid w:val="00EE41E1"/>
    <w:rsid w:val="00EE66DC"/>
    <w:rsid w:val="00EE6878"/>
    <w:rsid w:val="00EF0D3C"/>
    <w:rsid w:val="00EF2CE4"/>
    <w:rsid w:val="00EF4014"/>
    <w:rsid w:val="00EF59C7"/>
    <w:rsid w:val="00EF623D"/>
    <w:rsid w:val="00F013CF"/>
    <w:rsid w:val="00F036DC"/>
    <w:rsid w:val="00F1457D"/>
    <w:rsid w:val="00F17E88"/>
    <w:rsid w:val="00F20D8D"/>
    <w:rsid w:val="00F24C5B"/>
    <w:rsid w:val="00F251C7"/>
    <w:rsid w:val="00F2522F"/>
    <w:rsid w:val="00F27F54"/>
    <w:rsid w:val="00F30E6E"/>
    <w:rsid w:val="00F31151"/>
    <w:rsid w:val="00F318AB"/>
    <w:rsid w:val="00F31C7E"/>
    <w:rsid w:val="00F31F90"/>
    <w:rsid w:val="00F3455B"/>
    <w:rsid w:val="00F36904"/>
    <w:rsid w:val="00F408FD"/>
    <w:rsid w:val="00F421DF"/>
    <w:rsid w:val="00F45CDE"/>
    <w:rsid w:val="00F47C48"/>
    <w:rsid w:val="00F47E28"/>
    <w:rsid w:val="00F603BF"/>
    <w:rsid w:val="00F61CAA"/>
    <w:rsid w:val="00F642D3"/>
    <w:rsid w:val="00F71D5C"/>
    <w:rsid w:val="00F73934"/>
    <w:rsid w:val="00F7455B"/>
    <w:rsid w:val="00F74C46"/>
    <w:rsid w:val="00F76DC7"/>
    <w:rsid w:val="00F80645"/>
    <w:rsid w:val="00F80AA3"/>
    <w:rsid w:val="00F82D49"/>
    <w:rsid w:val="00F8400C"/>
    <w:rsid w:val="00F85830"/>
    <w:rsid w:val="00F858DE"/>
    <w:rsid w:val="00F87704"/>
    <w:rsid w:val="00F9000A"/>
    <w:rsid w:val="00F93C15"/>
    <w:rsid w:val="00F96187"/>
    <w:rsid w:val="00F962B0"/>
    <w:rsid w:val="00FA2727"/>
    <w:rsid w:val="00FA30B1"/>
    <w:rsid w:val="00FB0441"/>
    <w:rsid w:val="00FB29FD"/>
    <w:rsid w:val="00FB422C"/>
    <w:rsid w:val="00FC192A"/>
    <w:rsid w:val="00FC7F93"/>
    <w:rsid w:val="00FD02CE"/>
    <w:rsid w:val="00FD2561"/>
    <w:rsid w:val="00FD2975"/>
    <w:rsid w:val="00FD5B9B"/>
    <w:rsid w:val="00FD5DEA"/>
    <w:rsid w:val="00FE12C2"/>
    <w:rsid w:val="00FE18CE"/>
    <w:rsid w:val="00FE1D81"/>
    <w:rsid w:val="00FE1F04"/>
    <w:rsid w:val="00FE25A4"/>
    <w:rsid w:val="00FE2F0A"/>
    <w:rsid w:val="00FE359C"/>
    <w:rsid w:val="00FE3791"/>
    <w:rsid w:val="00FE3AFB"/>
    <w:rsid w:val="00FF0B6B"/>
    <w:rsid w:val="00FF6D6A"/>
    <w:rsid w:val="013E61E2"/>
    <w:rsid w:val="01946C73"/>
    <w:rsid w:val="01A20A42"/>
    <w:rsid w:val="01DD3FB5"/>
    <w:rsid w:val="01F426A9"/>
    <w:rsid w:val="042D30D2"/>
    <w:rsid w:val="05025E8D"/>
    <w:rsid w:val="05860626"/>
    <w:rsid w:val="06291443"/>
    <w:rsid w:val="0715738C"/>
    <w:rsid w:val="071A49EB"/>
    <w:rsid w:val="08310CA6"/>
    <w:rsid w:val="08DE55E8"/>
    <w:rsid w:val="09E66289"/>
    <w:rsid w:val="0A8757B6"/>
    <w:rsid w:val="0B3052C0"/>
    <w:rsid w:val="0BC467E6"/>
    <w:rsid w:val="0BCD6AE0"/>
    <w:rsid w:val="0C0D3B57"/>
    <w:rsid w:val="0CF3595D"/>
    <w:rsid w:val="0D6A618C"/>
    <w:rsid w:val="0EC91D90"/>
    <w:rsid w:val="0F381FAE"/>
    <w:rsid w:val="103B4E59"/>
    <w:rsid w:val="120015C2"/>
    <w:rsid w:val="12E23805"/>
    <w:rsid w:val="13470C55"/>
    <w:rsid w:val="16912F85"/>
    <w:rsid w:val="190F49FC"/>
    <w:rsid w:val="19363525"/>
    <w:rsid w:val="1BB6133F"/>
    <w:rsid w:val="1DE14ACB"/>
    <w:rsid w:val="1E6143AD"/>
    <w:rsid w:val="1EA77B79"/>
    <w:rsid w:val="1F0044AB"/>
    <w:rsid w:val="21B31572"/>
    <w:rsid w:val="21F16AC8"/>
    <w:rsid w:val="22614E07"/>
    <w:rsid w:val="232A1E46"/>
    <w:rsid w:val="25585215"/>
    <w:rsid w:val="269F01B3"/>
    <w:rsid w:val="26BE72FA"/>
    <w:rsid w:val="26F1053A"/>
    <w:rsid w:val="28667C49"/>
    <w:rsid w:val="2A4945EB"/>
    <w:rsid w:val="2CE72460"/>
    <w:rsid w:val="2DF426CB"/>
    <w:rsid w:val="2E5B0CC0"/>
    <w:rsid w:val="31306767"/>
    <w:rsid w:val="324F6887"/>
    <w:rsid w:val="326561ED"/>
    <w:rsid w:val="32AB017F"/>
    <w:rsid w:val="343C4796"/>
    <w:rsid w:val="34B743D1"/>
    <w:rsid w:val="350E15DE"/>
    <w:rsid w:val="3518051D"/>
    <w:rsid w:val="37D77E0A"/>
    <w:rsid w:val="39960850"/>
    <w:rsid w:val="3A755203"/>
    <w:rsid w:val="3B130B24"/>
    <w:rsid w:val="3B44179A"/>
    <w:rsid w:val="3B807CC2"/>
    <w:rsid w:val="3C88701C"/>
    <w:rsid w:val="3D182EB1"/>
    <w:rsid w:val="3D277849"/>
    <w:rsid w:val="3D700028"/>
    <w:rsid w:val="3D9926DB"/>
    <w:rsid w:val="3DA62B47"/>
    <w:rsid w:val="3F1131D5"/>
    <w:rsid w:val="3F9A112C"/>
    <w:rsid w:val="40EB2949"/>
    <w:rsid w:val="414A6472"/>
    <w:rsid w:val="417F7B11"/>
    <w:rsid w:val="41971797"/>
    <w:rsid w:val="41C77C53"/>
    <w:rsid w:val="41CC6917"/>
    <w:rsid w:val="459F37D6"/>
    <w:rsid w:val="461940F5"/>
    <w:rsid w:val="46674ADB"/>
    <w:rsid w:val="47794AE3"/>
    <w:rsid w:val="47EA0CC1"/>
    <w:rsid w:val="47FF74F9"/>
    <w:rsid w:val="49E61A40"/>
    <w:rsid w:val="4A2F2139"/>
    <w:rsid w:val="4AC26C5C"/>
    <w:rsid w:val="4B7A2862"/>
    <w:rsid w:val="4C555873"/>
    <w:rsid w:val="4F2B0943"/>
    <w:rsid w:val="4FE03529"/>
    <w:rsid w:val="50AB2E06"/>
    <w:rsid w:val="50C72168"/>
    <w:rsid w:val="50FE7D32"/>
    <w:rsid w:val="51392F3C"/>
    <w:rsid w:val="515433D4"/>
    <w:rsid w:val="51FC0F51"/>
    <w:rsid w:val="53AA7DC4"/>
    <w:rsid w:val="54EA1666"/>
    <w:rsid w:val="553526A0"/>
    <w:rsid w:val="56CC0F97"/>
    <w:rsid w:val="57583CE5"/>
    <w:rsid w:val="58C47EF0"/>
    <w:rsid w:val="58CE466B"/>
    <w:rsid w:val="58F72F79"/>
    <w:rsid w:val="596F7587"/>
    <w:rsid w:val="59866FCE"/>
    <w:rsid w:val="59D727EA"/>
    <w:rsid w:val="5B913F7A"/>
    <w:rsid w:val="5C3F3180"/>
    <w:rsid w:val="5D617F5E"/>
    <w:rsid w:val="5E1C2B66"/>
    <w:rsid w:val="5F37146D"/>
    <w:rsid w:val="5F8C22F0"/>
    <w:rsid w:val="609B62DA"/>
    <w:rsid w:val="60A07C33"/>
    <w:rsid w:val="60E03BF4"/>
    <w:rsid w:val="61782C4D"/>
    <w:rsid w:val="61B76411"/>
    <w:rsid w:val="620C5B40"/>
    <w:rsid w:val="64AF414A"/>
    <w:rsid w:val="67513297"/>
    <w:rsid w:val="6787705F"/>
    <w:rsid w:val="679A6C4B"/>
    <w:rsid w:val="67E25BDC"/>
    <w:rsid w:val="69B33C65"/>
    <w:rsid w:val="6B6579BA"/>
    <w:rsid w:val="6BD3657E"/>
    <w:rsid w:val="6BE71141"/>
    <w:rsid w:val="6C586E75"/>
    <w:rsid w:val="6CDD63F2"/>
    <w:rsid w:val="6D276982"/>
    <w:rsid w:val="6E4E479A"/>
    <w:rsid w:val="722B05A5"/>
    <w:rsid w:val="72577051"/>
    <w:rsid w:val="7560153D"/>
    <w:rsid w:val="75B04957"/>
    <w:rsid w:val="76A26F0D"/>
    <w:rsid w:val="76F24C2E"/>
    <w:rsid w:val="77A462BC"/>
    <w:rsid w:val="77CB6F2B"/>
    <w:rsid w:val="78017021"/>
    <w:rsid w:val="78BE3CFC"/>
    <w:rsid w:val="78CA35DC"/>
    <w:rsid w:val="7E787590"/>
    <w:rsid w:val="7F602D3D"/>
    <w:rsid w:val="7F8C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3" w:firstLineChars="200"/>
      <w:jc w:val="both"/>
    </w:pPr>
    <w:rPr>
      <w:rFonts w:ascii="Times New Roman" w:hAnsi="Times New Roman" w:eastAsia="仿宋" w:cstheme="minorBidi"/>
      <w:kern w:val="2"/>
      <w:sz w:val="32"/>
      <w:szCs w:val="28"/>
      <w:lang w:val="en-US" w:eastAsia="zh-CN" w:bidi="ar-SA"/>
    </w:rPr>
  </w:style>
  <w:style w:type="paragraph" w:styleId="2">
    <w:name w:val="heading 1"/>
    <w:basedOn w:val="1"/>
    <w:next w:val="1"/>
    <w:link w:val="23"/>
    <w:qFormat/>
    <w:uiPriority w:val="9"/>
    <w:pPr>
      <w:spacing w:line="360" w:lineRule="auto"/>
      <w:ind w:firstLine="0" w:firstLineChars="0"/>
      <w:jc w:val="center"/>
      <w:outlineLvl w:val="0"/>
    </w:pPr>
    <w:rPr>
      <w:rFonts w:eastAsia="黑体"/>
      <w:bCs/>
    </w:rPr>
  </w:style>
  <w:style w:type="paragraph" w:styleId="3">
    <w:name w:val="heading 2"/>
    <w:basedOn w:val="1"/>
    <w:next w:val="1"/>
    <w:link w:val="24"/>
    <w:unhideWhenUsed/>
    <w:qFormat/>
    <w:uiPriority w:val="9"/>
    <w:pPr>
      <w:spacing w:line="520" w:lineRule="exact"/>
      <w:ind w:firstLine="0" w:firstLineChars="0"/>
      <w:jc w:val="center"/>
      <w:outlineLvl w:val="1"/>
    </w:pPr>
    <w:rPr>
      <w:rFonts w:ascii="楷体_GB2312" w:eastAsia="楷体_GB2312"/>
      <w:b/>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unhideWhenUsed/>
    <w:qFormat/>
    <w:uiPriority w:val="99"/>
    <w:pPr>
      <w:spacing w:line="240" w:lineRule="auto"/>
      <w:jc w:val="left"/>
    </w:pPr>
    <w:rPr>
      <w:szCs w:val="22"/>
    </w:rPr>
  </w:style>
  <w:style w:type="paragraph" w:styleId="6">
    <w:name w:val="Body Text"/>
    <w:basedOn w:val="1"/>
    <w:next w:val="1"/>
    <w:link w:val="43"/>
    <w:qFormat/>
    <w:uiPriority w:val="99"/>
    <w:pPr>
      <w:spacing w:line="240" w:lineRule="auto"/>
      <w:ind w:firstLine="640"/>
    </w:pPr>
    <w:rPr>
      <w:rFonts w:ascii="??" w:hAnsi="??" w:cs="??"/>
      <w:kern w:val="0"/>
      <w:sz w:val="28"/>
    </w:rPr>
  </w:style>
  <w:style w:type="paragraph" w:styleId="7">
    <w:name w:val="Balloon Text"/>
    <w:basedOn w:val="1"/>
    <w:link w:val="50"/>
    <w:semiHidden/>
    <w:unhideWhenUsed/>
    <w:qFormat/>
    <w:uiPriority w:val="99"/>
    <w:pPr>
      <w:spacing w:line="240" w:lineRule="auto"/>
    </w:pPr>
    <w:rPr>
      <w:sz w:val="18"/>
      <w:szCs w:val="18"/>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ind w:firstLine="0" w:firstLineChars="0"/>
      <w:jc w:val="center"/>
    </w:pPr>
    <w:rPr>
      <w:rFonts w:ascii="黑体" w:hAnsi="黑体" w:eastAsia="黑体" w:cs="Times New Roman"/>
      <w:kern w:val="0"/>
    </w:rPr>
  </w:style>
  <w:style w:type="paragraph" w:styleId="11">
    <w:name w:val="footnote text"/>
    <w:basedOn w:val="1"/>
    <w:link w:val="32"/>
    <w:unhideWhenUsed/>
    <w:qFormat/>
    <w:uiPriority w:val="0"/>
    <w:pPr>
      <w:snapToGrid w:val="0"/>
      <w:jc w:val="left"/>
    </w:pPr>
    <w:rPr>
      <w:sz w:val="18"/>
      <w:szCs w:val="18"/>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0"/>
    <w:pPr>
      <w:widowControl/>
      <w:spacing w:before="100" w:beforeAutospacing="1" w:after="100" w:afterAutospacing="1"/>
      <w:ind w:firstLine="0" w:firstLineChars="0"/>
      <w:jc w:val="left"/>
    </w:pPr>
    <w:rPr>
      <w:rFonts w:ascii="宋体" w:hAnsi="宋体" w:cs="宋体"/>
      <w:kern w:val="0"/>
      <w:sz w:val="24"/>
      <w:szCs w:val="24"/>
    </w:rPr>
  </w:style>
  <w:style w:type="paragraph" w:styleId="14">
    <w:name w:val="annotation subject"/>
    <w:basedOn w:val="5"/>
    <w:next w:val="5"/>
    <w:link w:val="37"/>
    <w:semiHidden/>
    <w:unhideWhenUsed/>
    <w:qFormat/>
    <w:uiPriority w:val="99"/>
    <w:pPr>
      <w:spacing w:line="560" w:lineRule="exact"/>
    </w:pPr>
    <w:rPr>
      <w:b/>
      <w:bCs/>
      <w:szCs w:val="28"/>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styleId="22">
    <w:name w:val="footnote reference"/>
    <w:basedOn w:val="17"/>
    <w:unhideWhenUsed/>
    <w:qFormat/>
    <w:uiPriority w:val="0"/>
    <w:rPr>
      <w:vertAlign w:val="superscript"/>
    </w:rPr>
  </w:style>
  <w:style w:type="character" w:customStyle="1" w:styleId="23">
    <w:name w:val="标题 1 Char"/>
    <w:basedOn w:val="17"/>
    <w:link w:val="2"/>
    <w:qFormat/>
    <w:uiPriority w:val="9"/>
    <w:rPr>
      <w:rFonts w:eastAsia="黑体" w:cstheme="minorBidi"/>
      <w:bCs/>
      <w:kern w:val="2"/>
      <w:sz w:val="32"/>
      <w:szCs w:val="28"/>
    </w:rPr>
  </w:style>
  <w:style w:type="character" w:customStyle="1" w:styleId="24">
    <w:name w:val="标题 2 Char"/>
    <w:basedOn w:val="17"/>
    <w:link w:val="3"/>
    <w:qFormat/>
    <w:uiPriority w:val="9"/>
    <w:rPr>
      <w:rFonts w:ascii="楷体_GB2312" w:eastAsia="楷体_GB2312" w:cstheme="minorBidi"/>
      <w:b/>
      <w:kern w:val="2"/>
      <w:sz w:val="32"/>
      <w:szCs w:val="28"/>
    </w:rPr>
  </w:style>
  <w:style w:type="character" w:customStyle="1" w:styleId="25">
    <w:name w:val="页眉 Char"/>
    <w:basedOn w:val="17"/>
    <w:link w:val="9"/>
    <w:qFormat/>
    <w:uiPriority w:val="99"/>
    <w:rPr>
      <w:rFonts w:cstheme="minorBidi"/>
      <w:kern w:val="2"/>
      <w:sz w:val="18"/>
      <w:szCs w:val="18"/>
    </w:rPr>
  </w:style>
  <w:style w:type="character" w:customStyle="1" w:styleId="26">
    <w:name w:val="页脚 Char"/>
    <w:basedOn w:val="17"/>
    <w:link w:val="8"/>
    <w:qFormat/>
    <w:uiPriority w:val="99"/>
    <w:rPr>
      <w:rFonts w:cstheme="minorBidi"/>
      <w:kern w:val="2"/>
      <w:sz w:val="18"/>
      <w:szCs w:val="18"/>
    </w:rPr>
  </w:style>
  <w:style w:type="paragraph" w:styleId="27">
    <w:name w:val="List Paragraph"/>
    <w:basedOn w:val="1"/>
    <w:qFormat/>
    <w:uiPriority w:val="99"/>
    <w:pPr>
      <w:ind w:firstLine="420"/>
    </w:pPr>
  </w:style>
  <w:style w:type="paragraph" w:customStyle="1" w:styleId="28">
    <w:name w:val="专栏内容"/>
    <w:basedOn w:val="1"/>
    <w:qFormat/>
    <w:uiPriority w:val="0"/>
    <w:pPr>
      <w:framePr w:hSpace="180" w:wrap="around" w:vAnchor="text" w:hAnchor="margin" w:y="73"/>
      <w:widowControl/>
      <w:spacing w:line="240" w:lineRule="auto"/>
      <w:ind w:firstLine="480"/>
    </w:pPr>
    <w:rPr>
      <w:rFonts w:ascii="仿宋" w:hAnsi="仿宋" w:cs="宋体"/>
      <w:color w:val="000000"/>
      <w:kern w:val="0"/>
      <w:sz w:val="24"/>
      <w:szCs w:val="24"/>
    </w:rPr>
  </w:style>
  <w:style w:type="paragraph" w:customStyle="1" w:styleId="29">
    <w:name w:val="脚注文本1"/>
    <w:basedOn w:val="1"/>
    <w:next w:val="11"/>
    <w:link w:val="30"/>
    <w:unhideWhenUsed/>
    <w:qFormat/>
    <w:uiPriority w:val="99"/>
    <w:pPr>
      <w:snapToGrid w:val="0"/>
      <w:spacing w:line="240" w:lineRule="auto"/>
      <w:jc w:val="left"/>
    </w:pPr>
    <w:rPr>
      <w:rFonts w:cs="Times New Roman"/>
      <w:kern w:val="0"/>
      <w:sz w:val="18"/>
      <w:szCs w:val="18"/>
    </w:rPr>
  </w:style>
  <w:style w:type="character" w:customStyle="1" w:styleId="30">
    <w:name w:val="脚注文本 字符"/>
    <w:basedOn w:val="17"/>
    <w:link w:val="29"/>
    <w:qFormat/>
    <w:uiPriority w:val="99"/>
    <w:rPr>
      <w:rFonts w:eastAsia="仿宋"/>
      <w:sz w:val="18"/>
      <w:szCs w:val="18"/>
    </w:rPr>
  </w:style>
  <w:style w:type="table" w:customStyle="1" w:styleId="31">
    <w:name w:val="网格型1"/>
    <w:basedOn w:val="1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
    <w:name w:val="脚注文本 Char"/>
    <w:basedOn w:val="17"/>
    <w:link w:val="11"/>
    <w:semiHidden/>
    <w:qFormat/>
    <w:uiPriority w:val="99"/>
    <w:rPr>
      <w:rFonts w:eastAsia="仿宋" w:cstheme="minorBidi"/>
      <w:kern w:val="2"/>
      <w:sz w:val="18"/>
      <w:szCs w:val="18"/>
    </w:rPr>
  </w:style>
  <w:style w:type="paragraph" w:customStyle="1" w:styleId="33">
    <w:name w:val="专栏名称"/>
    <w:basedOn w:val="1"/>
    <w:link w:val="35"/>
    <w:qFormat/>
    <w:uiPriority w:val="0"/>
    <w:pPr>
      <w:spacing w:line="320" w:lineRule="exact"/>
      <w:ind w:firstLine="0" w:firstLineChars="0"/>
      <w:jc w:val="center"/>
    </w:pPr>
    <w:rPr>
      <w:rFonts w:eastAsia="黑体" w:cs="Times New Roman"/>
      <w:sz w:val="24"/>
      <w:szCs w:val="24"/>
    </w:rPr>
  </w:style>
  <w:style w:type="paragraph" w:customStyle="1" w:styleId="34">
    <w:name w:val="资料来源"/>
    <w:basedOn w:val="11"/>
    <w:qFormat/>
    <w:uiPriority w:val="0"/>
    <w:pPr>
      <w:spacing w:line="240" w:lineRule="auto"/>
      <w:ind w:firstLine="360"/>
    </w:pPr>
  </w:style>
  <w:style w:type="character" w:customStyle="1" w:styleId="35">
    <w:name w:val="专栏名称 字符"/>
    <w:basedOn w:val="17"/>
    <w:link w:val="33"/>
    <w:qFormat/>
    <w:uiPriority w:val="0"/>
    <w:rPr>
      <w:rFonts w:eastAsia="黑体"/>
      <w:kern w:val="2"/>
      <w:sz w:val="24"/>
      <w:szCs w:val="24"/>
    </w:rPr>
  </w:style>
  <w:style w:type="character" w:customStyle="1" w:styleId="36">
    <w:name w:val="批注文字 Char"/>
    <w:basedOn w:val="17"/>
    <w:link w:val="5"/>
    <w:qFormat/>
    <w:uiPriority w:val="99"/>
    <w:rPr>
      <w:rFonts w:eastAsia="仿宋" w:cstheme="minorBidi"/>
      <w:kern w:val="2"/>
      <w:sz w:val="32"/>
      <w:szCs w:val="22"/>
    </w:rPr>
  </w:style>
  <w:style w:type="character" w:customStyle="1" w:styleId="37">
    <w:name w:val="批注主题 Char"/>
    <w:basedOn w:val="36"/>
    <w:link w:val="14"/>
    <w:semiHidden/>
    <w:qFormat/>
    <w:uiPriority w:val="99"/>
    <w:rPr>
      <w:rFonts w:eastAsia="仿宋" w:cstheme="minorBidi"/>
      <w:b/>
      <w:bCs/>
      <w:kern w:val="2"/>
      <w:sz w:val="32"/>
      <w:szCs w:val="28"/>
    </w:rPr>
  </w:style>
  <w:style w:type="table" w:customStyle="1" w:styleId="38">
    <w:name w:val="网格型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9">
    <w:name w:val="网格型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40">
    <w:name w:val="修订1"/>
    <w:hidden/>
    <w:semiHidden/>
    <w:qFormat/>
    <w:uiPriority w:val="99"/>
    <w:rPr>
      <w:rFonts w:ascii="Times New Roman" w:hAnsi="Times New Roman" w:eastAsia="仿宋" w:cstheme="minorBidi"/>
      <w:kern w:val="2"/>
      <w:sz w:val="32"/>
      <w:szCs w:val="28"/>
      <w:lang w:val="en-US" w:eastAsia="zh-CN" w:bidi="ar-SA"/>
    </w:rPr>
  </w:style>
  <w:style w:type="character" w:customStyle="1" w:styleId="41">
    <w:name w:val="未处理的提及1"/>
    <w:basedOn w:val="17"/>
    <w:semiHidden/>
    <w:unhideWhenUsed/>
    <w:qFormat/>
    <w:uiPriority w:val="99"/>
    <w:rPr>
      <w:color w:val="605E5C"/>
      <w:shd w:val="clear" w:color="auto" w:fill="E1DFDD"/>
    </w:rPr>
  </w:style>
  <w:style w:type="paragraph" w:customStyle="1" w:styleId="42">
    <w:name w:val="正文1"/>
    <w:qFormat/>
    <w:uiPriority w:val="0"/>
    <w:pPr>
      <w:jc w:val="both"/>
    </w:pPr>
    <w:rPr>
      <w:rFonts w:ascii="宋体" w:hAnsi="宋体" w:eastAsia="宋体" w:cs="宋体"/>
      <w:kern w:val="2"/>
      <w:sz w:val="21"/>
      <w:szCs w:val="21"/>
      <w:lang w:val="en-US" w:eastAsia="zh-CN" w:bidi="ar-SA"/>
    </w:rPr>
  </w:style>
  <w:style w:type="character" w:customStyle="1" w:styleId="43">
    <w:name w:val="正文文本 Char"/>
    <w:basedOn w:val="17"/>
    <w:link w:val="6"/>
    <w:qFormat/>
    <w:uiPriority w:val="99"/>
    <w:rPr>
      <w:rFonts w:ascii="??" w:hAnsi="??" w:eastAsia="仿宋" w:cs="??"/>
      <w:sz w:val="28"/>
      <w:szCs w:val="28"/>
    </w:rPr>
  </w:style>
  <w:style w:type="table" w:customStyle="1" w:styleId="44">
    <w:name w:val="网格型2"/>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
    <w:name w:val="网格型13"/>
    <w:basedOn w:val="1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
    <w:name w:val="网格型3"/>
    <w:basedOn w:val="15"/>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
    <w:name w:val="网格型4"/>
    <w:basedOn w:val="15"/>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8">
    <w:name w:val="未处理的提及2"/>
    <w:basedOn w:val="17"/>
    <w:semiHidden/>
    <w:unhideWhenUsed/>
    <w:qFormat/>
    <w:uiPriority w:val="99"/>
    <w:rPr>
      <w:color w:val="605E5C"/>
      <w:shd w:val="clear" w:color="auto" w:fill="E1DFDD"/>
    </w:rPr>
  </w:style>
  <w:style w:type="paragraph" w:customStyle="1" w:styleId="49">
    <w:name w:val="修订2"/>
    <w:hidden/>
    <w:semiHidden/>
    <w:qFormat/>
    <w:uiPriority w:val="99"/>
    <w:rPr>
      <w:rFonts w:ascii="Times New Roman" w:hAnsi="Times New Roman" w:eastAsia="仿宋" w:cstheme="minorBidi"/>
      <w:kern w:val="2"/>
      <w:sz w:val="32"/>
      <w:szCs w:val="28"/>
      <w:lang w:val="en-US" w:eastAsia="zh-CN" w:bidi="ar-SA"/>
    </w:rPr>
  </w:style>
  <w:style w:type="character" w:customStyle="1" w:styleId="50">
    <w:name w:val="批注框文本 Char"/>
    <w:basedOn w:val="17"/>
    <w:link w:val="7"/>
    <w:semiHidden/>
    <w:qFormat/>
    <w:uiPriority w:val="99"/>
    <w:rPr>
      <w:rFonts w:eastAsia="仿宋" w:cstheme="minorBidi"/>
      <w:kern w:val="2"/>
      <w:sz w:val="18"/>
      <w:szCs w:val="18"/>
    </w:rPr>
  </w:style>
  <w:style w:type="character" w:customStyle="1" w:styleId="51">
    <w:name w:val="未处理的提及3"/>
    <w:basedOn w:val="17"/>
    <w:semiHidden/>
    <w:unhideWhenUsed/>
    <w:qFormat/>
    <w:uiPriority w:val="99"/>
    <w:rPr>
      <w:color w:val="605E5C"/>
      <w:shd w:val="clear" w:color="auto" w:fill="E1DFDD"/>
    </w:rPr>
  </w:style>
  <w:style w:type="paragraph" w:customStyle="1" w:styleId="52">
    <w:name w:val="修订3"/>
    <w:hidden/>
    <w:semiHidden/>
    <w:qFormat/>
    <w:uiPriority w:val="99"/>
    <w:rPr>
      <w:rFonts w:ascii="Times New Roman" w:hAnsi="Times New Roman" w:eastAsia="仿宋" w:cstheme="minorBidi"/>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02E0-ECB0-4A05-ADFB-3248E1878DB0}">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29539</Words>
  <Characters>29709</Characters>
  <Lines>233</Lines>
  <Paragraphs>65</Paragraphs>
  <TotalTime>82</TotalTime>
  <ScaleCrop>false</ScaleCrop>
  <LinksUpToDate>false</LinksUpToDate>
  <CharactersWithSpaces>29900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2023-05-22T12:33:00Z</dcterms:created>
  <dc:creator>Fan</dc:creator>
  <cp:lastModifiedBy>姚.</cp:lastModifiedBy>
  <cp:lastPrinted>2023-03-31T11:43:00Z</cp:lastPrinted>
  <dcterms:modified xsi:type="dcterms:W3CDTF">2025-10-20T02:44:12Z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61C29DC50A6D4025A16EF5FA74FD013D</vt:lpwstr>
  </property>
  <property fmtid="{D5CDD505-2E9C-101B-9397-08002B2CF9AE}" pid="4" name="GrammarlyDocumentId">
    <vt:lpwstr>b381b07ddfe457ae26a6855f37528b3300531f90bdf422e8cc74cb7a9b3b4427</vt:lpwstr>
  </property>
  <property fmtid="{D5CDD505-2E9C-101B-9397-08002B2CF9AE}" pid="5" name="KSOTemplateDocerSaveRecord">
    <vt:lpwstr>eyJoZGlkIjoiNGM0MGM3ZDc0MzAzNWEyYTZmOWE0M2M4MDhlOWI3YjkiLCJ1c2VySWQiOiI0MjEwMDIxNTIifQ==</vt:lpwstr>
  </property>
</Properties>
</file>